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722C3" w14:textId="70CB50D5" w:rsidR="0023440E" w:rsidRDefault="00F96628" w:rsidP="002B149F">
      <w:pPr>
        <w:jc w:val="center"/>
        <w:rPr>
          <w:rFonts w:cs="Arial"/>
          <w:sz w:val="24"/>
          <w:szCs w:val="20"/>
          <w:lang w:val="en-US"/>
        </w:rPr>
      </w:pPr>
      <w:r>
        <w:rPr>
          <w:noProof/>
        </w:rPr>
        <w:drawing>
          <wp:anchor distT="0" distB="0" distL="114300" distR="114300" simplePos="0" relativeHeight="251657728" behindDoc="1" locked="0" layoutInCell="1" allowOverlap="1" wp14:anchorId="1A14B40F" wp14:editId="25A2C77A">
            <wp:simplePos x="0" y="0"/>
            <wp:positionH relativeFrom="column">
              <wp:posOffset>4273550</wp:posOffset>
            </wp:positionH>
            <wp:positionV relativeFrom="paragraph">
              <wp:posOffset>-282575</wp:posOffset>
            </wp:positionV>
            <wp:extent cx="1981200" cy="727075"/>
            <wp:effectExtent l="0" t="0" r="0" b="0"/>
            <wp:wrapNone/>
            <wp:docPr id="2" name="Picture 2" descr="A screenshot of a cell phone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ell phoneDescription generated with high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727075"/>
                    </a:xfrm>
                    <a:prstGeom prst="rect">
                      <a:avLst/>
                    </a:prstGeom>
                    <a:noFill/>
                  </pic:spPr>
                </pic:pic>
              </a:graphicData>
            </a:graphic>
            <wp14:sizeRelH relativeFrom="margin">
              <wp14:pctWidth>0</wp14:pctWidth>
            </wp14:sizeRelH>
            <wp14:sizeRelV relativeFrom="margin">
              <wp14:pctHeight>0</wp14:pctHeight>
            </wp14:sizeRelV>
          </wp:anchor>
        </w:drawing>
      </w:r>
    </w:p>
    <w:p w14:paraId="568D5B12" w14:textId="77777777" w:rsidR="0023440E" w:rsidRDefault="0023440E" w:rsidP="002B149F">
      <w:pPr>
        <w:jc w:val="center"/>
        <w:rPr>
          <w:rFonts w:cs="Arial"/>
          <w:sz w:val="24"/>
          <w:szCs w:val="20"/>
          <w:lang w:val="en-US"/>
        </w:rPr>
      </w:pPr>
    </w:p>
    <w:p w14:paraId="07EB9F47" w14:textId="77777777" w:rsidR="0023440E" w:rsidRPr="00531A93" w:rsidRDefault="00D839B3" w:rsidP="00531A93">
      <w:pPr>
        <w:jc w:val="center"/>
        <w:rPr>
          <w:rFonts w:cs="Arial"/>
          <w:b/>
          <w:bCs/>
          <w:sz w:val="28"/>
          <w:szCs w:val="28"/>
          <w:lang w:val="en-US"/>
        </w:rPr>
      </w:pPr>
      <w:r w:rsidRPr="0023440E">
        <w:rPr>
          <w:rFonts w:cs="Arial"/>
          <w:b/>
          <w:bCs/>
          <w:sz w:val="28"/>
          <w:szCs w:val="28"/>
          <w:lang w:val="en-US"/>
        </w:rPr>
        <w:t>Divisional Medical Director</w:t>
      </w:r>
      <w:r w:rsidR="0023440E" w:rsidRPr="0023440E">
        <w:rPr>
          <w:rFonts w:cs="Arial"/>
          <w:b/>
          <w:bCs/>
          <w:sz w:val="28"/>
          <w:szCs w:val="28"/>
          <w:lang w:val="en-US"/>
        </w:rPr>
        <w:t xml:space="preserve"> Job Description</w:t>
      </w:r>
    </w:p>
    <w:p w14:paraId="754A232F" w14:textId="77777777" w:rsidR="0023440E" w:rsidRPr="00923DBF" w:rsidRDefault="0023440E">
      <w:pPr>
        <w:rPr>
          <w:szCs w:val="20"/>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7802"/>
      </w:tblGrid>
      <w:tr w:rsidR="001C4F6F" w:rsidRPr="00923DBF" w14:paraId="579E571D" w14:textId="77777777" w:rsidTr="008534B2">
        <w:trPr>
          <w:jc w:val="center"/>
        </w:trPr>
        <w:tc>
          <w:tcPr>
            <w:tcW w:w="10774" w:type="dxa"/>
            <w:gridSpan w:val="2"/>
            <w:shd w:val="clear" w:color="auto" w:fill="000080"/>
          </w:tcPr>
          <w:p w14:paraId="3834AB59" w14:textId="77777777" w:rsidR="001C4F6F" w:rsidRPr="00923DBF" w:rsidRDefault="001C4F6F" w:rsidP="000603E4">
            <w:pPr>
              <w:spacing w:before="80"/>
              <w:jc w:val="center"/>
              <w:rPr>
                <w:rFonts w:cs="Arial"/>
                <w:b/>
                <w:color w:val="FFFFFF"/>
                <w:szCs w:val="20"/>
              </w:rPr>
            </w:pPr>
            <w:r w:rsidRPr="00923DBF">
              <w:rPr>
                <w:rFonts w:cs="Arial"/>
                <w:b/>
                <w:color w:val="FFFFFF"/>
                <w:szCs w:val="20"/>
              </w:rPr>
              <w:t>Job Information</w:t>
            </w:r>
          </w:p>
        </w:tc>
      </w:tr>
      <w:tr w:rsidR="00F24AC9" w:rsidRPr="00D3158B" w14:paraId="68FC5D07" w14:textId="77777777" w:rsidTr="007A6C33">
        <w:trPr>
          <w:trHeight w:val="340"/>
          <w:jc w:val="center"/>
        </w:trPr>
        <w:tc>
          <w:tcPr>
            <w:tcW w:w="2972" w:type="dxa"/>
            <w:shd w:val="clear" w:color="auto" w:fill="F3F3F3"/>
          </w:tcPr>
          <w:p w14:paraId="7080CEF2" w14:textId="77777777" w:rsidR="00F24AC9" w:rsidRPr="00D3158B" w:rsidRDefault="00F24AC9" w:rsidP="000603E4">
            <w:pPr>
              <w:spacing w:before="80"/>
              <w:rPr>
                <w:rFonts w:cs="Arial"/>
                <w:b/>
                <w:sz w:val="22"/>
                <w:szCs w:val="22"/>
              </w:rPr>
            </w:pPr>
            <w:r w:rsidRPr="00D3158B">
              <w:rPr>
                <w:rFonts w:cs="Arial"/>
                <w:b/>
                <w:sz w:val="22"/>
                <w:szCs w:val="22"/>
              </w:rPr>
              <w:t>Job Title:</w:t>
            </w:r>
          </w:p>
        </w:tc>
        <w:tc>
          <w:tcPr>
            <w:tcW w:w="7802" w:type="dxa"/>
            <w:vAlign w:val="center"/>
          </w:tcPr>
          <w:p w14:paraId="18900AD5" w14:textId="77777777" w:rsidR="00F24AC9" w:rsidRPr="00D3158B" w:rsidRDefault="0081220E" w:rsidP="00F65337">
            <w:pPr>
              <w:pStyle w:val="Header"/>
              <w:rPr>
                <w:rFonts w:cs="Arial"/>
                <w:sz w:val="22"/>
                <w:szCs w:val="22"/>
              </w:rPr>
            </w:pPr>
            <w:r w:rsidRPr="00D3158B">
              <w:rPr>
                <w:rFonts w:cs="Arial"/>
                <w:sz w:val="22"/>
                <w:szCs w:val="22"/>
              </w:rPr>
              <w:t>Divisional Medical Director</w:t>
            </w:r>
          </w:p>
        </w:tc>
      </w:tr>
      <w:tr w:rsidR="00F24AC9" w:rsidRPr="00D3158B" w14:paraId="065C641F" w14:textId="77777777" w:rsidTr="007A6C33">
        <w:trPr>
          <w:trHeight w:val="340"/>
          <w:jc w:val="center"/>
        </w:trPr>
        <w:tc>
          <w:tcPr>
            <w:tcW w:w="2972" w:type="dxa"/>
            <w:shd w:val="clear" w:color="auto" w:fill="F3F3F3"/>
          </w:tcPr>
          <w:p w14:paraId="3489B29B" w14:textId="77777777" w:rsidR="00F24AC9" w:rsidRPr="00D3158B" w:rsidRDefault="00224230" w:rsidP="000603E4">
            <w:pPr>
              <w:spacing w:before="80"/>
              <w:rPr>
                <w:rFonts w:cs="Arial"/>
                <w:b/>
                <w:sz w:val="22"/>
                <w:szCs w:val="22"/>
              </w:rPr>
            </w:pPr>
            <w:r w:rsidRPr="00D3158B">
              <w:rPr>
                <w:rFonts w:cs="Arial"/>
                <w:b/>
                <w:sz w:val="22"/>
                <w:szCs w:val="22"/>
              </w:rPr>
              <w:t>Time Commitment</w:t>
            </w:r>
            <w:r w:rsidR="00F24AC9" w:rsidRPr="00D3158B">
              <w:rPr>
                <w:rFonts w:cs="Arial"/>
                <w:b/>
                <w:sz w:val="22"/>
                <w:szCs w:val="22"/>
              </w:rPr>
              <w:t>:</w:t>
            </w:r>
          </w:p>
        </w:tc>
        <w:tc>
          <w:tcPr>
            <w:tcW w:w="7802" w:type="dxa"/>
            <w:vAlign w:val="center"/>
          </w:tcPr>
          <w:p w14:paraId="2195AEB7" w14:textId="77777777" w:rsidR="00F24AC9" w:rsidRPr="00D3158B" w:rsidRDefault="00C04CFE" w:rsidP="002A11D1">
            <w:pPr>
              <w:spacing w:before="80"/>
              <w:rPr>
                <w:rFonts w:cs="Arial"/>
                <w:sz w:val="22"/>
                <w:szCs w:val="22"/>
              </w:rPr>
            </w:pPr>
            <w:r w:rsidRPr="00D3158B">
              <w:rPr>
                <w:rFonts w:cs="Arial"/>
                <w:sz w:val="22"/>
                <w:szCs w:val="22"/>
              </w:rPr>
              <w:t xml:space="preserve">DMD Role </w:t>
            </w:r>
            <w:r w:rsidR="00DA0964" w:rsidRPr="00D3158B">
              <w:rPr>
                <w:rFonts w:cs="Arial"/>
                <w:sz w:val="22"/>
                <w:szCs w:val="22"/>
              </w:rPr>
              <w:t xml:space="preserve">3 days a week - 6 Programmed Activities </w:t>
            </w:r>
            <w:r w:rsidRPr="00D3158B">
              <w:rPr>
                <w:rFonts w:cs="Arial"/>
                <w:sz w:val="22"/>
                <w:szCs w:val="22"/>
              </w:rPr>
              <w:t>/ Clinical Role 2 days a week - 4  Programmed Activities</w:t>
            </w:r>
          </w:p>
        </w:tc>
      </w:tr>
      <w:tr w:rsidR="00224230" w:rsidRPr="00D3158B" w14:paraId="5D6887B5" w14:textId="77777777" w:rsidTr="007A6C33">
        <w:trPr>
          <w:trHeight w:val="340"/>
          <w:jc w:val="center"/>
        </w:trPr>
        <w:tc>
          <w:tcPr>
            <w:tcW w:w="2972" w:type="dxa"/>
            <w:shd w:val="clear" w:color="auto" w:fill="F3F3F3"/>
          </w:tcPr>
          <w:p w14:paraId="2179B13C" w14:textId="77777777" w:rsidR="00224230" w:rsidRPr="00D3158B" w:rsidRDefault="00224230" w:rsidP="000603E4">
            <w:pPr>
              <w:spacing w:before="80"/>
              <w:rPr>
                <w:rFonts w:cs="Arial"/>
                <w:b/>
                <w:sz w:val="22"/>
                <w:szCs w:val="22"/>
              </w:rPr>
            </w:pPr>
            <w:r w:rsidRPr="00D3158B">
              <w:rPr>
                <w:rFonts w:cs="Arial"/>
                <w:b/>
                <w:sz w:val="22"/>
                <w:szCs w:val="22"/>
              </w:rPr>
              <w:t>Remuneration:</w:t>
            </w:r>
          </w:p>
        </w:tc>
        <w:tc>
          <w:tcPr>
            <w:tcW w:w="7802" w:type="dxa"/>
            <w:vAlign w:val="center"/>
          </w:tcPr>
          <w:p w14:paraId="54911892" w14:textId="77777777" w:rsidR="00224230" w:rsidRPr="00D3158B" w:rsidRDefault="00DB423E" w:rsidP="00DB423E">
            <w:pPr>
              <w:spacing w:before="80"/>
              <w:rPr>
                <w:rFonts w:cs="Arial"/>
                <w:sz w:val="22"/>
                <w:szCs w:val="22"/>
              </w:rPr>
            </w:pPr>
            <w:r w:rsidRPr="00D3158B">
              <w:rPr>
                <w:rFonts w:cs="Arial"/>
                <w:sz w:val="22"/>
                <w:szCs w:val="22"/>
              </w:rPr>
              <w:t>£24,000</w:t>
            </w:r>
            <w:r w:rsidR="00143D96" w:rsidRPr="00D3158B">
              <w:rPr>
                <w:rFonts w:cs="Arial"/>
                <w:sz w:val="22"/>
                <w:szCs w:val="22"/>
              </w:rPr>
              <w:t xml:space="preserve"> </w:t>
            </w:r>
            <w:r w:rsidR="00224230" w:rsidRPr="00D3158B">
              <w:rPr>
                <w:rFonts w:cs="Arial"/>
                <w:sz w:val="22"/>
                <w:szCs w:val="22"/>
              </w:rPr>
              <w:t>per annum</w:t>
            </w:r>
            <w:r w:rsidRPr="00D3158B">
              <w:rPr>
                <w:rFonts w:cs="Arial"/>
                <w:sz w:val="22"/>
                <w:szCs w:val="22"/>
              </w:rPr>
              <w:t xml:space="preserve"> (Responsibility Allowance)</w:t>
            </w:r>
          </w:p>
        </w:tc>
      </w:tr>
      <w:tr w:rsidR="00224230" w:rsidRPr="00D3158B" w14:paraId="13495A5E" w14:textId="77777777" w:rsidTr="007A6C33">
        <w:trPr>
          <w:trHeight w:val="340"/>
          <w:jc w:val="center"/>
        </w:trPr>
        <w:tc>
          <w:tcPr>
            <w:tcW w:w="2972" w:type="dxa"/>
            <w:shd w:val="clear" w:color="auto" w:fill="F3F3F3"/>
          </w:tcPr>
          <w:p w14:paraId="0E2B0F76" w14:textId="77777777" w:rsidR="00224230" w:rsidRPr="00D3158B" w:rsidRDefault="00224230" w:rsidP="000603E4">
            <w:pPr>
              <w:spacing w:before="80"/>
              <w:rPr>
                <w:rFonts w:cs="Arial"/>
                <w:b/>
                <w:sz w:val="22"/>
                <w:szCs w:val="22"/>
              </w:rPr>
            </w:pPr>
            <w:r w:rsidRPr="00D3158B">
              <w:rPr>
                <w:rFonts w:cs="Arial"/>
                <w:b/>
                <w:sz w:val="22"/>
                <w:szCs w:val="22"/>
              </w:rPr>
              <w:t>Duration of Tenure:</w:t>
            </w:r>
          </w:p>
        </w:tc>
        <w:tc>
          <w:tcPr>
            <w:tcW w:w="7802" w:type="dxa"/>
            <w:vAlign w:val="center"/>
          </w:tcPr>
          <w:p w14:paraId="24FCDA24" w14:textId="3827DEE7" w:rsidR="00224230" w:rsidRPr="00D3158B" w:rsidRDefault="00805FCE" w:rsidP="007E3AE8">
            <w:pPr>
              <w:spacing w:before="80"/>
              <w:rPr>
                <w:rFonts w:cs="Arial"/>
                <w:sz w:val="22"/>
                <w:szCs w:val="22"/>
              </w:rPr>
            </w:pPr>
            <w:r>
              <w:rPr>
                <w:rFonts w:cs="Arial"/>
                <w:sz w:val="22"/>
                <w:szCs w:val="22"/>
              </w:rPr>
              <w:t>Substantive Post</w:t>
            </w:r>
          </w:p>
        </w:tc>
      </w:tr>
      <w:tr w:rsidR="008534B2" w:rsidRPr="00D3158B" w14:paraId="19F28AA9" w14:textId="77777777" w:rsidTr="007A6C33">
        <w:trPr>
          <w:trHeight w:val="340"/>
          <w:jc w:val="center"/>
        </w:trPr>
        <w:tc>
          <w:tcPr>
            <w:tcW w:w="2972" w:type="dxa"/>
            <w:shd w:val="clear" w:color="auto" w:fill="F3F3F3"/>
          </w:tcPr>
          <w:p w14:paraId="61F071B4" w14:textId="38AC2728" w:rsidR="008534B2" w:rsidRPr="00D3158B" w:rsidRDefault="008534B2" w:rsidP="000603E4">
            <w:pPr>
              <w:spacing w:before="80"/>
              <w:rPr>
                <w:rFonts w:cs="Arial"/>
                <w:b/>
                <w:sz w:val="22"/>
                <w:szCs w:val="22"/>
              </w:rPr>
            </w:pPr>
            <w:r>
              <w:rPr>
                <w:rFonts w:cs="Arial"/>
                <w:b/>
                <w:sz w:val="22"/>
                <w:szCs w:val="22"/>
              </w:rPr>
              <w:t>Terms</w:t>
            </w:r>
            <w:r w:rsidR="007A6C33">
              <w:rPr>
                <w:rFonts w:cs="Arial"/>
                <w:b/>
                <w:sz w:val="22"/>
                <w:szCs w:val="22"/>
              </w:rPr>
              <w:t xml:space="preserve"> &amp; Conditions</w:t>
            </w:r>
            <w:r>
              <w:rPr>
                <w:rFonts w:cs="Arial"/>
                <w:b/>
                <w:sz w:val="22"/>
                <w:szCs w:val="22"/>
              </w:rPr>
              <w:t>:</w:t>
            </w:r>
          </w:p>
        </w:tc>
        <w:tc>
          <w:tcPr>
            <w:tcW w:w="7802" w:type="dxa"/>
            <w:vAlign w:val="center"/>
          </w:tcPr>
          <w:p w14:paraId="6046DF54" w14:textId="52E765A9" w:rsidR="008534B2" w:rsidRPr="00D3158B" w:rsidRDefault="008534B2" w:rsidP="007E3AE8">
            <w:pPr>
              <w:spacing w:before="80"/>
              <w:rPr>
                <w:rFonts w:cs="Arial"/>
                <w:sz w:val="22"/>
                <w:szCs w:val="22"/>
              </w:rPr>
            </w:pPr>
            <w:r>
              <w:rPr>
                <w:rFonts w:cs="Arial"/>
                <w:sz w:val="22"/>
                <w:szCs w:val="22"/>
              </w:rPr>
              <w:t>Consultant</w:t>
            </w:r>
            <w:r w:rsidR="007A6C33">
              <w:rPr>
                <w:rFonts w:cs="Arial"/>
                <w:sz w:val="22"/>
                <w:szCs w:val="22"/>
              </w:rPr>
              <w:t>s</w:t>
            </w:r>
            <w:r>
              <w:rPr>
                <w:rFonts w:cs="Arial"/>
                <w:sz w:val="22"/>
                <w:szCs w:val="22"/>
              </w:rPr>
              <w:t xml:space="preserve"> </w:t>
            </w:r>
            <w:r w:rsidR="007A6C33">
              <w:rPr>
                <w:rFonts w:cs="Arial"/>
                <w:sz w:val="22"/>
                <w:szCs w:val="22"/>
              </w:rPr>
              <w:t>(England)</w:t>
            </w:r>
            <w:r>
              <w:rPr>
                <w:rFonts w:cs="Arial"/>
                <w:sz w:val="22"/>
                <w:szCs w:val="22"/>
              </w:rPr>
              <w:t xml:space="preserve"> 2003</w:t>
            </w:r>
          </w:p>
        </w:tc>
      </w:tr>
      <w:tr w:rsidR="00F24AC9" w:rsidRPr="00D3158B" w14:paraId="4BCABB29" w14:textId="77777777" w:rsidTr="007A6C33">
        <w:trPr>
          <w:trHeight w:val="340"/>
          <w:jc w:val="center"/>
        </w:trPr>
        <w:tc>
          <w:tcPr>
            <w:tcW w:w="2972" w:type="dxa"/>
            <w:shd w:val="clear" w:color="auto" w:fill="F3F3F3"/>
          </w:tcPr>
          <w:p w14:paraId="001C7FF9" w14:textId="77777777" w:rsidR="00F24AC9" w:rsidRPr="00D3158B" w:rsidRDefault="00D839B3" w:rsidP="000603E4">
            <w:pPr>
              <w:spacing w:before="80"/>
              <w:rPr>
                <w:rFonts w:cs="Arial"/>
                <w:b/>
                <w:sz w:val="22"/>
                <w:szCs w:val="22"/>
              </w:rPr>
            </w:pPr>
            <w:r w:rsidRPr="00D3158B">
              <w:rPr>
                <w:rFonts w:cs="Arial"/>
                <w:b/>
                <w:sz w:val="22"/>
                <w:szCs w:val="22"/>
              </w:rPr>
              <w:t xml:space="preserve">Operationally </w:t>
            </w:r>
            <w:r w:rsidR="00F24AC9" w:rsidRPr="00D3158B">
              <w:rPr>
                <w:rFonts w:cs="Arial"/>
                <w:b/>
                <w:sz w:val="22"/>
                <w:szCs w:val="22"/>
              </w:rPr>
              <w:t>Reports to:</w:t>
            </w:r>
          </w:p>
        </w:tc>
        <w:tc>
          <w:tcPr>
            <w:tcW w:w="7802" w:type="dxa"/>
            <w:vAlign w:val="center"/>
          </w:tcPr>
          <w:p w14:paraId="6066334B" w14:textId="77777777" w:rsidR="00F24AC9" w:rsidRPr="00D3158B" w:rsidRDefault="00D839B3" w:rsidP="007E3AE8">
            <w:pPr>
              <w:spacing w:before="80"/>
              <w:rPr>
                <w:rFonts w:cs="Arial"/>
                <w:sz w:val="22"/>
                <w:szCs w:val="22"/>
              </w:rPr>
            </w:pPr>
            <w:r w:rsidRPr="00D3158B">
              <w:rPr>
                <w:rFonts w:cs="Arial"/>
                <w:sz w:val="22"/>
                <w:szCs w:val="22"/>
              </w:rPr>
              <w:t>Divisional Director</w:t>
            </w:r>
          </w:p>
        </w:tc>
      </w:tr>
      <w:tr w:rsidR="00F24AC9" w:rsidRPr="00D3158B" w14:paraId="253E7BB6" w14:textId="77777777" w:rsidTr="007A6C33">
        <w:trPr>
          <w:trHeight w:val="340"/>
          <w:jc w:val="center"/>
        </w:trPr>
        <w:tc>
          <w:tcPr>
            <w:tcW w:w="2972" w:type="dxa"/>
            <w:shd w:val="clear" w:color="auto" w:fill="F3F3F3"/>
          </w:tcPr>
          <w:p w14:paraId="3B7ADFDF" w14:textId="77777777" w:rsidR="00F24AC9" w:rsidRPr="00D3158B" w:rsidRDefault="00F24AC9" w:rsidP="000603E4">
            <w:pPr>
              <w:spacing w:before="80"/>
              <w:rPr>
                <w:rFonts w:cs="Arial"/>
                <w:b/>
                <w:sz w:val="22"/>
                <w:szCs w:val="22"/>
              </w:rPr>
            </w:pPr>
            <w:r w:rsidRPr="00D3158B">
              <w:rPr>
                <w:rFonts w:cs="Arial"/>
                <w:b/>
                <w:sz w:val="22"/>
                <w:szCs w:val="22"/>
              </w:rPr>
              <w:t>Accountable to:</w:t>
            </w:r>
          </w:p>
        </w:tc>
        <w:tc>
          <w:tcPr>
            <w:tcW w:w="7802" w:type="dxa"/>
            <w:vAlign w:val="center"/>
          </w:tcPr>
          <w:p w14:paraId="73EB4EE4" w14:textId="77777777" w:rsidR="00F24AC9" w:rsidRPr="00D3158B" w:rsidRDefault="0081220E" w:rsidP="007E3AE8">
            <w:pPr>
              <w:spacing w:before="80"/>
              <w:rPr>
                <w:rFonts w:cs="Arial"/>
                <w:sz w:val="22"/>
                <w:szCs w:val="22"/>
              </w:rPr>
            </w:pPr>
            <w:r w:rsidRPr="00D3158B">
              <w:rPr>
                <w:rFonts w:cs="Arial"/>
                <w:sz w:val="22"/>
                <w:szCs w:val="22"/>
              </w:rPr>
              <w:t xml:space="preserve">Professionally - </w:t>
            </w:r>
            <w:r w:rsidR="00224230" w:rsidRPr="00D3158B">
              <w:rPr>
                <w:rFonts w:cs="Arial"/>
                <w:sz w:val="22"/>
                <w:szCs w:val="22"/>
              </w:rPr>
              <w:t xml:space="preserve">Executive </w:t>
            </w:r>
            <w:r w:rsidR="00F24AC9" w:rsidRPr="00D3158B">
              <w:rPr>
                <w:rFonts w:cs="Arial"/>
                <w:sz w:val="22"/>
                <w:szCs w:val="22"/>
              </w:rPr>
              <w:t>Medical Director</w:t>
            </w:r>
            <w:r w:rsidRPr="00D3158B">
              <w:rPr>
                <w:rFonts w:cs="Arial"/>
                <w:sz w:val="22"/>
                <w:szCs w:val="22"/>
              </w:rPr>
              <w:t>. Operations – Chief Operating Officer</w:t>
            </w:r>
          </w:p>
        </w:tc>
      </w:tr>
      <w:tr w:rsidR="00E478E8" w:rsidRPr="00D3158B" w14:paraId="34A1C25C" w14:textId="77777777" w:rsidTr="007A6C33">
        <w:trPr>
          <w:trHeight w:val="340"/>
          <w:jc w:val="center"/>
        </w:trPr>
        <w:tc>
          <w:tcPr>
            <w:tcW w:w="2972" w:type="dxa"/>
            <w:shd w:val="clear" w:color="auto" w:fill="F3F3F3"/>
          </w:tcPr>
          <w:p w14:paraId="691CCAC2" w14:textId="77777777" w:rsidR="00E478E8" w:rsidRPr="00D3158B" w:rsidRDefault="00E478E8" w:rsidP="000603E4">
            <w:pPr>
              <w:spacing w:before="80"/>
              <w:rPr>
                <w:rFonts w:cs="Arial"/>
                <w:b/>
                <w:sz w:val="22"/>
                <w:szCs w:val="22"/>
              </w:rPr>
            </w:pPr>
            <w:r w:rsidRPr="00D3158B">
              <w:rPr>
                <w:rFonts w:cs="Arial"/>
                <w:b/>
                <w:sz w:val="22"/>
                <w:szCs w:val="22"/>
              </w:rPr>
              <w:t>Direct Reports:</w:t>
            </w:r>
          </w:p>
        </w:tc>
        <w:tc>
          <w:tcPr>
            <w:tcW w:w="7802" w:type="dxa"/>
            <w:vAlign w:val="center"/>
          </w:tcPr>
          <w:p w14:paraId="109B65EC" w14:textId="77777777" w:rsidR="00E478E8" w:rsidRPr="00D3158B" w:rsidRDefault="00E545C8" w:rsidP="007E3AE8">
            <w:pPr>
              <w:spacing w:before="80"/>
              <w:rPr>
                <w:rFonts w:cs="Arial"/>
                <w:sz w:val="22"/>
                <w:szCs w:val="22"/>
              </w:rPr>
            </w:pPr>
            <w:r w:rsidRPr="00D3158B">
              <w:rPr>
                <w:rFonts w:cs="Arial"/>
                <w:sz w:val="22"/>
                <w:szCs w:val="22"/>
              </w:rPr>
              <w:t>Clinical Directors</w:t>
            </w:r>
          </w:p>
        </w:tc>
      </w:tr>
      <w:tr w:rsidR="00E478E8" w:rsidRPr="00D3158B" w14:paraId="5E2AD70F" w14:textId="77777777" w:rsidTr="007A6C33">
        <w:trPr>
          <w:trHeight w:val="340"/>
          <w:jc w:val="center"/>
        </w:trPr>
        <w:tc>
          <w:tcPr>
            <w:tcW w:w="2972" w:type="dxa"/>
            <w:shd w:val="clear" w:color="auto" w:fill="F3F3F3"/>
          </w:tcPr>
          <w:p w14:paraId="3CAA2308" w14:textId="77777777" w:rsidR="00E478E8" w:rsidRPr="00D3158B" w:rsidRDefault="00E478E8" w:rsidP="000603E4">
            <w:pPr>
              <w:spacing w:before="80"/>
              <w:rPr>
                <w:rFonts w:cs="Arial"/>
                <w:b/>
                <w:sz w:val="22"/>
                <w:szCs w:val="22"/>
              </w:rPr>
            </w:pPr>
            <w:r w:rsidRPr="00D3158B">
              <w:rPr>
                <w:rFonts w:cs="Arial"/>
                <w:b/>
                <w:sz w:val="22"/>
                <w:szCs w:val="22"/>
              </w:rPr>
              <w:t>Objective setting:</w:t>
            </w:r>
          </w:p>
        </w:tc>
        <w:tc>
          <w:tcPr>
            <w:tcW w:w="7802" w:type="dxa"/>
            <w:vAlign w:val="center"/>
          </w:tcPr>
          <w:p w14:paraId="660EBB0D" w14:textId="63891B91" w:rsidR="00E478E8" w:rsidRPr="00D3158B" w:rsidRDefault="00E478E8" w:rsidP="007E3AE8">
            <w:pPr>
              <w:spacing w:before="80"/>
              <w:rPr>
                <w:rFonts w:cs="Arial"/>
                <w:sz w:val="22"/>
                <w:szCs w:val="22"/>
              </w:rPr>
            </w:pPr>
            <w:r w:rsidRPr="00D3158B">
              <w:rPr>
                <w:rFonts w:cs="Arial"/>
                <w:sz w:val="22"/>
                <w:szCs w:val="22"/>
              </w:rPr>
              <w:t>Annually with Executive Medical Director</w:t>
            </w:r>
            <w:r w:rsidR="00D839B3" w:rsidRPr="00D3158B">
              <w:rPr>
                <w:rFonts w:cs="Arial"/>
                <w:sz w:val="22"/>
                <w:szCs w:val="22"/>
              </w:rPr>
              <w:t xml:space="preserve"> and Divisional Director</w:t>
            </w:r>
            <w:r w:rsidR="00C43110" w:rsidRPr="00D3158B">
              <w:rPr>
                <w:rFonts w:cs="Arial"/>
                <w:sz w:val="22"/>
                <w:szCs w:val="22"/>
              </w:rPr>
              <w:t xml:space="preserve"> after initial 6</w:t>
            </w:r>
            <w:r w:rsidR="007A6C33">
              <w:rPr>
                <w:rFonts w:cs="Arial"/>
                <w:sz w:val="22"/>
                <w:szCs w:val="22"/>
              </w:rPr>
              <w:t xml:space="preserve"> </w:t>
            </w:r>
            <w:r w:rsidR="00D30CEF" w:rsidRPr="00D3158B">
              <w:rPr>
                <w:rFonts w:cs="Arial"/>
                <w:sz w:val="22"/>
                <w:szCs w:val="22"/>
              </w:rPr>
              <w:t>month review</w:t>
            </w:r>
          </w:p>
        </w:tc>
      </w:tr>
      <w:tr w:rsidR="00F24AC9" w:rsidRPr="00D3158B" w14:paraId="21A25FD5" w14:textId="77777777" w:rsidTr="007A6C33">
        <w:trPr>
          <w:trHeight w:val="340"/>
          <w:jc w:val="center"/>
        </w:trPr>
        <w:tc>
          <w:tcPr>
            <w:tcW w:w="2972" w:type="dxa"/>
            <w:shd w:val="clear" w:color="auto" w:fill="F3F3F3"/>
          </w:tcPr>
          <w:p w14:paraId="2C894586" w14:textId="77777777" w:rsidR="00F24AC9" w:rsidRPr="00D3158B" w:rsidRDefault="00F24AC9" w:rsidP="000603E4">
            <w:pPr>
              <w:spacing w:before="80"/>
              <w:rPr>
                <w:rFonts w:cs="Arial"/>
                <w:b/>
                <w:sz w:val="22"/>
                <w:szCs w:val="22"/>
              </w:rPr>
            </w:pPr>
            <w:r w:rsidRPr="00D3158B">
              <w:rPr>
                <w:rFonts w:cs="Arial"/>
                <w:b/>
                <w:sz w:val="22"/>
                <w:szCs w:val="22"/>
              </w:rPr>
              <w:t>Key Relationships:</w:t>
            </w:r>
          </w:p>
        </w:tc>
        <w:tc>
          <w:tcPr>
            <w:tcW w:w="7802" w:type="dxa"/>
            <w:vAlign w:val="center"/>
          </w:tcPr>
          <w:p w14:paraId="293CEED0" w14:textId="77777777" w:rsidR="00F24AC9" w:rsidRPr="00D3158B" w:rsidRDefault="00224230" w:rsidP="008E2886">
            <w:pPr>
              <w:spacing w:before="80"/>
              <w:ind w:left="57"/>
              <w:rPr>
                <w:rFonts w:cs="Arial"/>
                <w:sz w:val="22"/>
                <w:szCs w:val="22"/>
              </w:rPr>
            </w:pPr>
            <w:r w:rsidRPr="00D3158B">
              <w:rPr>
                <w:rFonts w:cs="Arial"/>
                <w:sz w:val="22"/>
                <w:szCs w:val="22"/>
              </w:rPr>
              <w:t>C</w:t>
            </w:r>
            <w:r w:rsidR="00686D6A" w:rsidRPr="00D3158B">
              <w:rPr>
                <w:rFonts w:cs="Arial"/>
                <w:sz w:val="22"/>
                <w:szCs w:val="22"/>
              </w:rPr>
              <w:t xml:space="preserve">hief </w:t>
            </w:r>
            <w:r w:rsidRPr="00D3158B">
              <w:rPr>
                <w:rFonts w:cs="Arial"/>
                <w:sz w:val="22"/>
                <w:szCs w:val="22"/>
              </w:rPr>
              <w:t>E</w:t>
            </w:r>
            <w:r w:rsidR="00686D6A" w:rsidRPr="00D3158B">
              <w:rPr>
                <w:rFonts w:cs="Arial"/>
                <w:sz w:val="22"/>
                <w:szCs w:val="22"/>
              </w:rPr>
              <w:t xml:space="preserve">xecutive </w:t>
            </w:r>
            <w:r w:rsidRPr="00D3158B">
              <w:rPr>
                <w:rFonts w:cs="Arial"/>
                <w:sz w:val="22"/>
                <w:szCs w:val="22"/>
              </w:rPr>
              <w:t>O</w:t>
            </w:r>
            <w:r w:rsidR="00686D6A" w:rsidRPr="00D3158B">
              <w:rPr>
                <w:rFonts w:cs="Arial"/>
                <w:sz w:val="22"/>
                <w:szCs w:val="22"/>
              </w:rPr>
              <w:t>fficer</w:t>
            </w:r>
            <w:r w:rsidRPr="00D3158B">
              <w:rPr>
                <w:rFonts w:cs="Arial"/>
                <w:sz w:val="22"/>
                <w:szCs w:val="22"/>
              </w:rPr>
              <w:t>, E</w:t>
            </w:r>
            <w:r w:rsidR="00686D6A" w:rsidRPr="00D3158B">
              <w:rPr>
                <w:rFonts w:cs="Arial"/>
                <w:sz w:val="22"/>
                <w:szCs w:val="22"/>
              </w:rPr>
              <w:t xml:space="preserve">xecutive </w:t>
            </w:r>
            <w:r w:rsidRPr="00D3158B">
              <w:rPr>
                <w:rFonts w:cs="Arial"/>
                <w:sz w:val="22"/>
                <w:szCs w:val="22"/>
              </w:rPr>
              <w:t>M</w:t>
            </w:r>
            <w:r w:rsidR="00686D6A" w:rsidRPr="00D3158B">
              <w:rPr>
                <w:rFonts w:cs="Arial"/>
                <w:sz w:val="22"/>
                <w:szCs w:val="22"/>
              </w:rPr>
              <w:t xml:space="preserve">edical </w:t>
            </w:r>
            <w:r w:rsidRPr="00D3158B">
              <w:rPr>
                <w:rFonts w:cs="Arial"/>
                <w:sz w:val="22"/>
                <w:szCs w:val="22"/>
              </w:rPr>
              <w:t>D</w:t>
            </w:r>
            <w:r w:rsidR="00686D6A" w:rsidRPr="00D3158B">
              <w:rPr>
                <w:rFonts w:cs="Arial"/>
                <w:sz w:val="22"/>
                <w:szCs w:val="22"/>
              </w:rPr>
              <w:t>irector</w:t>
            </w:r>
            <w:r w:rsidRPr="00D3158B">
              <w:rPr>
                <w:rFonts w:cs="Arial"/>
                <w:sz w:val="22"/>
                <w:szCs w:val="22"/>
              </w:rPr>
              <w:t xml:space="preserve">, </w:t>
            </w:r>
            <w:r w:rsidR="0093330A" w:rsidRPr="00D3158B">
              <w:rPr>
                <w:rFonts w:cs="Arial"/>
                <w:sz w:val="22"/>
                <w:szCs w:val="22"/>
              </w:rPr>
              <w:t xml:space="preserve">Executive Director of Strategy, </w:t>
            </w:r>
            <w:r w:rsidR="00753BBC" w:rsidRPr="00D3158B">
              <w:rPr>
                <w:rFonts w:cs="Arial"/>
                <w:sz w:val="22"/>
                <w:szCs w:val="22"/>
              </w:rPr>
              <w:t xml:space="preserve">Corporate Medical Directors, </w:t>
            </w:r>
            <w:r w:rsidR="00D839B3" w:rsidRPr="00D3158B">
              <w:rPr>
                <w:rFonts w:cs="Arial"/>
                <w:sz w:val="22"/>
                <w:szCs w:val="22"/>
              </w:rPr>
              <w:t>Chief Operating Officer</w:t>
            </w:r>
            <w:r w:rsidR="00686D6A" w:rsidRPr="00D3158B">
              <w:rPr>
                <w:rFonts w:cs="Arial"/>
                <w:sz w:val="22"/>
                <w:szCs w:val="22"/>
              </w:rPr>
              <w:t>, Director of Nursing,</w:t>
            </w:r>
            <w:r w:rsidR="00F24AC9" w:rsidRPr="00D3158B">
              <w:rPr>
                <w:rFonts w:cs="Arial"/>
                <w:sz w:val="22"/>
                <w:szCs w:val="22"/>
              </w:rPr>
              <w:t xml:space="preserve"> Clinical Directors</w:t>
            </w:r>
            <w:r w:rsidR="00143D96" w:rsidRPr="00D3158B">
              <w:rPr>
                <w:rFonts w:cs="Arial"/>
                <w:sz w:val="22"/>
                <w:szCs w:val="22"/>
              </w:rPr>
              <w:t>, Divisional</w:t>
            </w:r>
            <w:r w:rsidR="00686D6A" w:rsidRPr="00D3158B">
              <w:rPr>
                <w:rFonts w:cs="Arial"/>
                <w:sz w:val="22"/>
                <w:szCs w:val="22"/>
              </w:rPr>
              <w:t xml:space="preserve"> Directors, </w:t>
            </w:r>
            <w:r w:rsidR="00143D96" w:rsidRPr="00D3158B">
              <w:rPr>
                <w:rFonts w:cs="Arial"/>
                <w:sz w:val="22"/>
                <w:szCs w:val="22"/>
              </w:rPr>
              <w:t xml:space="preserve">Divisional </w:t>
            </w:r>
            <w:r w:rsidR="00686D6A" w:rsidRPr="00D3158B">
              <w:rPr>
                <w:rFonts w:cs="Arial"/>
                <w:sz w:val="22"/>
                <w:szCs w:val="22"/>
              </w:rPr>
              <w:t>Head Nurses</w:t>
            </w:r>
            <w:r w:rsidR="008E2886" w:rsidRPr="00D3158B">
              <w:rPr>
                <w:rFonts w:cs="Arial"/>
                <w:sz w:val="22"/>
                <w:szCs w:val="22"/>
              </w:rPr>
              <w:t xml:space="preserve"> Director of Midwifery</w:t>
            </w:r>
          </w:p>
        </w:tc>
      </w:tr>
      <w:tr w:rsidR="00224230" w:rsidRPr="00D3158B" w14:paraId="3AF3D212" w14:textId="77777777" w:rsidTr="007A6C33">
        <w:trPr>
          <w:trHeight w:val="340"/>
          <w:jc w:val="center"/>
        </w:trPr>
        <w:tc>
          <w:tcPr>
            <w:tcW w:w="2972" w:type="dxa"/>
            <w:shd w:val="clear" w:color="auto" w:fill="F3F3F3"/>
          </w:tcPr>
          <w:p w14:paraId="6D431FAE" w14:textId="77777777" w:rsidR="00224230" w:rsidRPr="00D3158B" w:rsidRDefault="00224230" w:rsidP="000603E4">
            <w:pPr>
              <w:spacing w:before="80"/>
              <w:rPr>
                <w:rFonts w:cs="Arial"/>
                <w:b/>
                <w:sz w:val="22"/>
                <w:szCs w:val="22"/>
              </w:rPr>
            </w:pPr>
            <w:r w:rsidRPr="00D3158B">
              <w:rPr>
                <w:rFonts w:cs="Arial"/>
                <w:b/>
                <w:sz w:val="22"/>
                <w:szCs w:val="22"/>
              </w:rPr>
              <w:t>External Relationships:</w:t>
            </w:r>
          </w:p>
        </w:tc>
        <w:tc>
          <w:tcPr>
            <w:tcW w:w="7802" w:type="dxa"/>
            <w:vAlign w:val="center"/>
          </w:tcPr>
          <w:p w14:paraId="432343FB" w14:textId="77777777" w:rsidR="00224230" w:rsidRPr="00D3158B" w:rsidRDefault="0023440E" w:rsidP="007E3AE8">
            <w:pPr>
              <w:spacing w:before="80"/>
              <w:rPr>
                <w:rFonts w:cs="Arial"/>
                <w:sz w:val="22"/>
                <w:szCs w:val="22"/>
              </w:rPr>
            </w:pPr>
            <w:r w:rsidRPr="00D3158B">
              <w:rPr>
                <w:rFonts w:cs="Arial"/>
                <w:sz w:val="22"/>
                <w:szCs w:val="22"/>
              </w:rPr>
              <w:t>ICS and ICB</w:t>
            </w:r>
            <w:r w:rsidR="0081220E" w:rsidRPr="00D3158B">
              <w:rPr>
                <w:rFonts w:cs="Arial"/>
                <w:sz w:val="22"/>
                <w:szCs w:val="22"/>
              </w:rPr>
              <w:t>, GPs, Patient/Citizen groups, STP Staffordshire</w:t>
            </w:r>
            <w:r w:rsidR="00143D96" w:rsidRPr="00D3158B">
              <w:rPr>
                <w:rFonts w:cs="Arial"/>
                <w:sz w:val="22"/>
                <w:szCs w:val="22"/>
              </w:rPr>
              <w:t xml:space="preserve"> &amp; Derbyshire</w:t>
            </w:r>
          </w:p>
        </w:tc>
      </w:tr>
      <w:tr w:rsidR="00686D6A" w:rsidRPr="00D3158B" w14:paraId="3EEFDCAB" w14:textId="77777777" w:rsidTr="007A6C33">
        <w:trPr>
          <w:trHeight w:val="340"/>
          <w:jc w:val="center"/>
        </w:trPr>
        <w:tc>
          <w:tcPr>
            <w:tcW w:w="2972" w:type="dxa"/>
            <w:shd w:val="clear" w:color="auto" w:fill="F3F3F3"/>
          </w:tcPr>
          <w:p w14:paraId="36CEC6DE" w14:textId="77777777" w:rsidR="00686D6A" w:rsidRPr="00D3158B" w:rsidRDefault="00686D6A" w:rsidP="000603E4">
            <w:pPr>
              <w:spacing w:before="80"/>
              <w:rPr>
                <w:rFonts w:cs="Arial"/>
                <w:b/>
                <w:sz w:val="22"/>
                <w:szCs w:val="22"/>
              </w:rPr>
            </w:pPr>
            <w:r w:rsidRPr="00D3158B">
              <w:rPr>
                <w:rFonts w:cs="Arial"/>
                <w:b/>
                <w:sz w:val="22"/>
                <w:szCs w:val="22"/>
              </w:rPr>
              <w:t>Appointment process:</w:t>
            </w:r>
          </w:p>
        </w:tc>
        <w:tc>
          <w:tcPr>
            <w:tcW w:w="7802" w:type="dxa"/>
            <w:vAlign w:val="center"/>
          </w:tcPr>
          <w:p w14:paraId="35B013AE" w14:textId="77777777" w:rsidR="00686D6A" w:rsidRPr="00D3158B" w:rsidRDefault="00143D96" w:rsidP="007E3AE8">
            <w:pPr>
              <w:spacing w:before="80"/>
              <w:rPr>
                <w:rFonts w:cs="Arial"/>
                <w:sz w:val="22"/>
                <w:szCs w:val="22"/>
              </w:rPr>
            </w:pPr>
            <w:r w:rsidRPr="00D3158B">
              <w:rPr>
                <w:rFonts w:cs="Arial"/>
                <w:sz w:val="22"/>
                <w:szCs w:val="22"/>
              </w:rPr>
              <w:t>I</w:t>
            </w:r>
            <w:r w:rsidR="00686D6A" w:rsidRPr="00D3158B">
              <w:rPr>
                <w:rFonts w:cs="Arial"/>
                <w:sz w:val="22"/>
                <w:szCs w:val="22"/>
              </w:rPr>
              <w:t>nterview</w:t>
            </w:r>
          </w:p>
        </w:tc>
      </w:tr>
    </w:tbl>
    <w:p w14:paraId="12F15986" w14:textId="77777777" w:rsidR="001C4F6F" w:rsidRPr="00D3158B" w:rsidRDefault="001C4F6F" w:rsidP="001C4F6F">
      <w:pPr>
        <w:spacing w:before="80"/>
        <w:ind w:left="360"/>
        <w:rPr>
          <w:rFonts w:cs="Arial"/>
          <w:sz w:val="22"/>
          <w:szCs w:val="22"/>
        </w:rPr>
      </w:pPr>
    </w:p>
    <w:tbl>
      <w:tblPr>
        <w:tblW w:w="108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2"/>
      </w:tblGrid>
      <w:tr w:rsidR="001C4F6F" w:rsidRPr="00D3158B" w14:paraId="4C858F2C" w14:textId="77777777" w:rsidTr="008534B2">
        <w:tc>
          <w:tcPr>
            <w:tcW w:w="10802" w:type="dxa"/>
            <w:shd w:val="clear" w:color="auto" w:fill="F3F3F3"/>
          </w:tcPr>
          <w:p w14:paraId="50043582" w14:textId="5625EA21" w:rsidR="001C4F6F" w:rsidRPr="00D3158B" w:rsidRDefault="00563523" w:rsidP="008534B2">
            <w:pPr>
              <w:rPr>
                <w:rFonts w:cs="Arial"/>
                <w:b/>
                <w:sz w:val="22"/>
                <w:szCs w:val="22"/>
              </w:rPr>
            </w:pPr>
            <w:r w:rsidRPr="00D3158B">
              <w:rPr>
                <w:rFonts w:cs="Arial"/>
                <w:b/>
                <w:sz w:val="22"/>
                <w:szCs w:val="22"/>
              </w:rPr>
              <w:t>Role</w:t>
            </w:r>
            <w:r w:rsidR="001C4F6F" w:rsidRPr="00D3158B">
              <w:rPr>
                <w:rFonts w:cs="Arial"/>
                <w:b/>
                <w:sz w:val="22"/>
                <w:szCs w:val="22"/>
              </w:rPr>
              <w:t xml:space="preserve"> Summary</w:t>
            </w:r>
            <w:r w:rsidR="00A33DF8" w:rsidRPr="00D3158B">
              <w:rPr>
                <w:rFonts w:cs="Arial"/>
                <w:b/>
                <w:sz w:val="22"/>
                <w:szCs w:val="22"/>
              </w:rPr>
              <w:t xml:space="preserve"> &amp; Divisional Portfolio</w:t>
            </w:r>
          </w:p>
        </w:tc>
      </w:tr>
      <w:tr w:rsidR="00686D6A" w:rsidRPr="00D3158B" w14:paraId="4CE1C791" w14:textId="77777777" w:rsidTr="008534B2">
        <w:tc>
          <w:tcPr>
            <w:tcW w:w="10802" w:type="dxa"/>
            <w:shd w:val="clear" w:color="auto" w:fill="F3F3F3"/>
          </w:tcPr>
          <w:p w14:paraId="3AD267BF" w14:textId="1C2AEA34" w:rsidR="006C0E59" w:rsidRPr="00D3158B" w:rsidRDefault="006C0E59" w:rsidP="00805FCE">
            <w:pPr>
              <w:pStyle w:val="DefaultText"/>
              <w:rPr>
                <w:rFonts w:ascii="Arial" w:hAnsi="Arial" w:cs="Arial"/>
                <w:iCs/>
                <w:sz w:val="22"/>
                <w:szCs w:val="22"/>
              </w:rPr>
            </w:pPr>
            <w:r w:rsidRPr="00D3158B">
              <w:rPr>
                <w:rFonts w:ascii="Arial" w:hAnsi="Arial" w:cs="Arial"/>
                <w:iCs/>
                <w:sz w:val="22"/>
                <w:szCs w:val="22"/>
              </w:rPr>
              <w:t>There are two main elements of the role:</w:t>
            </w:r>
          </w:p>
          <w:p w14:paraId="34E2DF48" w14:textId="77777777" w:rsidR="006C0E59" w:rsidRPr="00D3158B" w:rsidRDefault="006C0E59" w:rsidP="006C0E59">
            <w:pPr>
              <w:pStyle w:val="DefaultText"/>
              <w:numPr>
                <w:ilvl w:val="0"/>
                <w:numId w:val="8"/>
              </w:numPr>
              <w:rPr>
                <w:rFonts w:ascii="Arial" w:hAnsi="Arial" w:cs="Arial"/>
                <w:iCs/>
                <w:sz w:val="22"/>
                <w:szCs w:val="22"/>
              </w:rPr>
            </w:pPr>
            <w:r w:rsidRPr="00D3158B">
              <w:rPr>
                <w:rFonts w:ascii="Arial" w:hAnsi="Arial" w:cs="Arial"/>
                <w:iCs/>
                <w:sz w:val="22"/>
                <w:szCs w:val="22"/>
              </w:rPr>
              <w:t>To continue delivering and ensuring</w:t>
            </w:r>
            <w:r w:rsidR="00451AB0" w:rsidRPr="00D3158B">
              <w:rPr>
                <w:rFonts w:ascii="Arial" w:hAnsi="Arial" w:cs="Arial"/>
                <w:iCs/>
                <w:sz w:val="22"/>
                <w:szCs w:val="22"/>
              </w:rPr>
              <w:t xml:space="preserve"> patient focused,</w:t>
            </w:r>
            <w:r w:rsidRPr="00D3158B">
              <w:rPr>
                <w:rFonts w:ascii="Arial" w:hAnsi="Arial" w:cs="Arial"/>
                <w:iCs/>
                <w:sz w:val="22"/>
                <w:szCs w:val="22"/>
              </w:rPr>
              <w:t xml:space="preserve"> high quality, best value healthcare in the division whilst</w:t>
            </w:r>
          </w:p>
          <w:p w14:paraId="7E9C9F46" w14:textId="77777777" w:rsidR="006C0E59" w:rsidRPr="00D3158B" w:rsidRDefault="006C0E59" w:rsidP="00A07967">
            <w:pPr>
              <w:pStyle w:val="DefaultText"/>
              <w:numPr>
                <w:ilvl w:val="0"/>
                <w:numId w:val="8"/>
              </w:numPr>
              <w:rPr>
                <w:rFonts w:ascii="Arial" w:hAnsi="Arial" w:cs="Arial"/>
                <w:iCs/>
                <w:sz w:val="22"/>
                <w:szCs w:val="22"/>
              </w:rPr>
            </w:pPr>
            <w:r w:rsidRPr="00D3158B">
              <w:rPr>
                <w:rFonts w:ascii="Arial" w:hAnsi="Arial" w:cs="Arial"/>
                <w:iCs/>
                <w:sz w:val="22"/>
                <w:szCs w:val="22"/>
              </w:rPr>
              <w:t>Being part of the senior leadership team</w:t>
            </w:r>
            <w:r w:rsidR="001C4F94" w:rsidRPr="00D3158B">
              <w:rPr>
                <w:rFonts w:ascii="Arial" w:hAnsi="Arial" w:cs="Arial"/>
                <w:iCs/>
                <w:sz w:val="22"/>
                <w:szCs w:val="22"/>
              </w:rPr>
              <w:t>.</w:t>
            </w:r>
          </w:p>
          <w:p w14:paraId="599743A1" w14:textId="77777777" w:rsidR="001C4F94" w:rsidRPr="00D3158B" w:rsidRDefault="001C4F94" w:rsidP="001C4F94">
            <w:pPr>
              <w:pStyle w:val="DefaultText"/>
              <w:ind w:left="720"/>
              <w:rPr>
                <w:rFonts w:ascii="Arial" w:hAnsi="Arial" w:cs="Arial"/>
                <w:iCs/>
                <w:sz w:val="22"/>
                <w:szCs w:val="22"/>
              </w:rPr>
            </w:pPr>
          </w:p>
          <w:p w14:paraId="1B0A536E" w14:textId="77777777" w:rsidR="00C92673" w:rsidRPr="00D3158B" w:rsidRDefault="00451AB0" w:rsidP="00DB423E">
            <w:pPr>
              <w:pStyle w:val="DefaultText"/>
              <w:jc w:val="both"/>
              <w:rPr>
                <w:rFonts w:ascii="Arial" w:hAnsi="Arial" w:cs="Arial"/>
                <w:iCs/>
                <w:sz w:val="22"/>
                <w:szCs w:val="22"/>
              </w:rPr>
            </w:pPr>
            <w:r w:rsidRPr="00D3158B">
              <w:rPr>
                <w:rFonts w:ascii="Arial" w:hAnsi="Arial" w:cs="Arial"/>
                <w:iCs/>
                <w:sz w:val="22"/>
                <w:szCs w:val="22"/>
              </w:rPr>
              <w:t>As an experienced,</w:t>
            </w:r>
            <w:r w:rsidR="00686D6A" w:rsidRPr="00D3158B">
              <w:rPr>
                <w:rFonts w:ascii="Arial" w:hAnsi="Arial" w:cs="Arial"/>
                <w:iCs/>
                <w:sz w:val="22"/>
                <w:szCs w:val="22"/>
              </w:rPr>
              <w:t xml:space="preserve"> motivated</w:t>
            </w:r>
            <w:r w:rsidRPr="00D3158B">
              <w:rPr>
                <w:rFonts w:ascii="Arial" w:hAnsi="Arial" w:cs="Arial"/>
                <w:iCs/>
                <w:sz w:val="22"/>
                <w:szCs w:val="22"/>
              </w:rPr>
              <w:t xml:space="preserve"> and patient focused</w:t>
            </w:r>
            <w:r w:rsidR="00686D6A" w:rsidRPr="00D3158B">
              <w:rPr>
                <w:rFonts w:ascii="Arial" w:hAnsi="Arial" w:cs="Arial"/>
                <w:iCs/>
                <w:sz w:val="22"/>
                <w:szCs w:val="22"/>
              </w:rPr>
              <w:t xml:space="preserve"> senio</w:t>
            </w:r>
            <w:r w:rsidRPr="00D3158B">
              <w:rPr>
                <w:rFonts w:ascii="Arial" w:hAnsi="Arial" w:cs="Arial"/>
                <w:iCs/>
                <w:sz w:val="22"/>
                <w:szCs w:val="22"/>
              </w:rPr>
              <w:t>r clinical leader you must have</w:t>
            </w:r>
            <w:r w:rsidR="00686D6A" w:rsidRPr="00D3158B">
              <w:rPr>
                <w:rFonts w:ascii="Arial" w:hAnsi="Arial" w:cs="Arial"/>
                <w:iCs/>
                <w:sz w:val="22"/>
                <w:szCs w:val="22"/>
              </w:rPr>
              <w:t xml:space="preserve"> a values-led</w:t>
            </w:r>
            <w:r w:rsidR="00A62399" w:rsidRPr="00D3158B">
              <w:rPr>
                <w:rFonts w:ascii="Arial" w:hAnsi="Arial" w:cs="Arial"/>
                <w:iCs/>
                <w:sz w:val="22"/>
                <w:szCs w:val="22"/>
              </w:rPr>
              <w:t>,</w:t>
            </w:r>
            <w:r w:rsidR="00686D6A" w:rsidRPr="00D3158B">
              <w:rPr>
                <w:rFonts w:ascii="Arial" w:hAnsi="Arial" w:cs="Arial"/>
                <w:iCs/>
                <w:sz w:val="22"/>
                <w:szCs w:val="22"/>
              </w:rPr>
              <w:t xml:space="preserve"> ‘can do’ leadership style within a climate of</w:t>
            </w:r>
            <w:r w:rsidR="00E478E8" w:rsidRPr="00D3158B">
              <w:rPr>
                <w:rFonts w:ascii="Arial" w:hAnsi="Arial" w:cs="Arial"/>
                <w:iCs/>
                <w:sz w:val="22"/>
                <w:szCs w:val="22"/>
              </w:rPr>
              <w:t xml:space="preserve"> constant</w:t>
            </w:r>
            <w:r w:rsidRPr="00D3158B">
              <w:rPr>
                <w:rFonts w:ascii="Arial" w:hAnsi="Arial" w:cs="Arial"/>
                <w:iCs/>
                <w:sz w:val="22"/>
                <w:szCs w:val="22"/>
              </w:rPr>
              <w:t xml:space="preserve"> and significant</w:t>
            </w:r>
            <w:r w:rsidR="00E478E8" w:rsidRPr="00D3158B">
              <w:rPr>
                <w:rFonts w:ascii="Arial" w:hAnsi="Arial" w:cs="Arial"/>
                <w:iCs/>
                <w:sz w:val="22"/>
                <w:szCs w:val="22"/>
              </w:rPr>
              <w:t xml:space="preserve"> change</w:t>
            </w:r>
            <w:r w:rsidR="00686D6A" w:rsidRPr="00D3158B">
              <w:rPr>
                <w:rFonts w:ascii="Arial" w:hAnsi="Arial" w:cs="Arial"/>
                <w:iCs/>
                <w:sz w:val="22"/>
                <w:szCs w:val="22"/>
              </w:rPr>
              <w:t xml:space="preserve">. You will proactively lead the strategic direction, clinical quality, business development and </w:t>
            </w:r>
            <w:r w:rsidRPr="00D3158B">
              <w:rPr>
                <w:rFonts w:ascii="Arial" w:hAnsi="Arial" w:cs="Arial"/>
                <w:iCs/>
                <w:sz w:val="22"/>
                <w:szCs w:val="22"/>
              </w:rPr>
              <w:t xml:space="preserve">clinical </w:t>
            </w:r>
            <w:r w:rsidR="00686D6A" w:rsidRPr="00D3158B">
              <w:rPr>
                <w:rFonts w:ascii="Arial" w:hAnsi="Arial" w:cs="Arial"/>
                <w:iCs/>
                <w:sz w:val="22"/>
                <w:szCs w:val="22"/>
              </w:rPr>
              <w:t xml:space="preserve">performance of </w:t>
            </w:r>
            <w:r w:rsidRPr="00D3158B">
              <w:rPr>
                <w:rFonts w:ascii="Arial" w:hAnsi="Arial" w:cs="Arial"/>
                <w:sz w:val="22"/>
                <w:szCs w:val="22"/>
              </w:rPr>
              <w:t>a</w:t>
            </w:r>
            <w:r w:rsidR="00C92673" w:rsidRPr="00D3158B">
              <w:rPr>
                <w:rFonts w:ascii="Arial" w:hAnsi="Arial" w:cs="Arial"/>
                <w:iCs/>
                <w:sz w:val="22"/>
                <w:szCs w:val="22"/>
              </w:rPr>
              <w:t xml:space="preserve"> Clinical Division of the Trust acr</w:t>
            </w:r>
            <w:r w:rsidR="0030546E" w:rsidRPr="00D3158B">
              <w:rPr>
                <w:rFonts w:ascii="Arial" w:hAnsi="Arial" w:cs="Arial"/>
                <w:iCs/>
                <w:sz w:val="22"/>
                <w:szCs w:val="22"/>
              </w:rPr>
              <w:t>oss all 5 hospital sites</w:t>
            </w:r>
            <w:r w:rsidRPr="00D3158B">
              <w:rPr>
                <w:rFonts w:ascii="Arial" w:hAnsi="Arial" w:cs="Arial"/>
                <w:iCs/>
                <w:sz w:val="22"/>
                <w:szCs w:val="22"/>
              </w:rPr>
              <w:t>.</w:t>
            </w:r>
            <w:r w:rsidR="00C92673" w:rsidRPr="00D3158B">
              <w:rPr>
                <w:rFonts w:ascii="Arial" w:hAnsi="Arial" w:cs="Arial"/>
                <w:iCs/>
                <w:sz w:val="22"/>
                <w:szCs w:val="22"/>
              </w:rPr>
              <w:t xml:space="preserve"> </w:t>
            </w:r>
          </w:p>
          <w:p w14:paraId="762F5190" w14:textId="77777777" w:rsidR="001A3F4E" w:rsidRPr="00D3158B" w:rsidRDefault="001A3F4E" w:rsidP="00DB423E">
            <w:pPr>
              <w:pStyle w:val="DefaultText"/>
              <w:jc w:val="both"/>
              <w:rPr>
                <w:rFonts w:ascii="Arial" w:hAnsi="Arial" w:cs="Arial"/>
                <w:iCs/>
                <w:sz w:val="22"/>
                <w:szCs w:val="22"/>
              </w:rPr>
            </w:pPr>
          </w:p>
          <w:p w14:paraId="105900C5" w14:textId="77777777" w:rsidR="00A92BE5" w:rsidRPr="00D3158B" w:rsidRDefault="00C92673" w:rsidP="00DB423E">
            <w:pPr>
              <w:pStyle w:val="DefaultText"/>
              <w:jc w:val="both"/>
              <w:rPr>
                <w:rFonts w:ascii="Arial" w:hAnsi="Arial" w:cs="Arial"/>
                <w:iCs/>
                <w:sz w:val="22"/>
                <w:szCs w:val="22"/>
              </w:rPr>
            </w:pPr>
            <w:r w:rsidRPr="00D3158B">
              <w:rPr>
                <w:rFonts w:ascii="Arial" w:hAnsi="Arial" w:cs="Arial"/>
                <w:iCs/>
                <w:sz w:val="22"/>
                <w:szCs w:val="22"/>
              </w:rPr>
              <w:t>This is a key senior leadership role and will involve working across all 5 hospital sites</w:t>
            </w:r>
            <w:r w:rsidR="006C0E59" w:rsidRPr="00D3158B">
              <w:rPr>
                <w:rFonts w:ascii="Arial" w:hAnsi="Arial" w:cs="Arial"/>
                <w:iCs/>
                <w:sz w:val="22"/>
                <w:szCs w:val="22"/>
              </w:rPr>
              <w:t xml:space="preserve">. </w:t>
            </w:r>
            <w:r w:rsidR="0030546E" w:rsidRPr="00D3158B">
              <w:rPr>
                <w:rFonts w:ascii="Arial" w:hAnsi="Arial" w:cs="Arial"/>
                <w:iCs/>
                <w:sz w:val="22"/>
                <w:szCs w:val="22"/>
              </w:rPr>
              <w:t>At all 5 sites the post holder will ensure that clinical quality is delivere</w:t>
            </w:r>
            <w:r w:rsidR="00451AB0" w:rsidRPr="00D3158B">
              <w:rPr>
                <w:rFonts w:ascii="Arial" w:hAnsi="Arial" w:cs="Arial"/>
                <w:iCs/>
                <w:sz w:val="22"/>
                <w:szCs w:val="22"/>
              </w:rPr>
              <w:t>d at the highest possible level for all patients.</w:t>
            </w:r>
            <w:r w:rsidR="0030546E" w:rsidRPr="00D3158B">
              <w:rPr>
                <w:rFonts w:ascii="Arial" w:hAnsi="Arial" w:cs="Arial"/>
                <w:iCs/>
                <w:sz w:val="22"/>
                <w:szCs w:val="22"/>
              </w:rPr>
              <w:t xml:space="preserve"> This will involve maintaining clinical performance in some areas whilst improving clinical performance in other areas. </w:t>
            </w:r>
          </w:p>
          <w:p w14:paraId="417F37FE" w14:textId="77777777" w:rsidR="001A3F4E" w:rsidRPr="00D3158B" w:rsidRDefault="001A3F4E" w:rsidP="00DB423E">
            <w:pPr>
              <w:pStyle w:val="DefaultText"/>
              <w:jc w:val="both"/>
              <w:rPr>
                <w:rFonts w:ascii="Arial" w:hAnsi="Arial" w:cs="Arial"/>
                <w:iCs/>
                <w:sz w:val="22"/>
                <w:szCs w:val="22"/>
              </w:rPr>
            </w:pPr>
          </w:p>
          <w:p w14:paraId="4893EE7A" w14:textId="77777777" w:rsidR="00A92BE5" w:rsidRPr="00D3158B" w:rsidRDefault="00A92BE5" w:rsidP="00DB423E">
            <w:pPr>
              <w:pStyle w:val="Body"/>
              <w:spacing w:after="0" w:line="240" w:lineRule="auto"/>
              <w:jc w:val="both"/>
              <w:rPr>
                <w:rFonts w:ascii="Arial" w:hAnsi="Arial" w:cs="Arial"/>
                <w:color w:val="auto"/>
              </w:rPr>
            </w:pPr>
            <w:r w:rsidRPr="00D3158B">
              <w:rPr>
                <w:rFonts w:ascii="Arial" w:hAnsi="Arial" w:cs="Arial"/>
                <w:color w:val="auto"/>
                <w:lang w:val="en-US"/>
              </w:rPr>
              <w:t xml:space="preserve">The Divisional Medical Director will be accountable for </w:t>
            </w:r>
            <w:r w:rsidR="00451AB0" w:rsidRPr="00D3158B">
              <w:rPr>
                <w:rFonts w:ascii="Arial" w:hAnsi="Arial" w:cs="Arial"/>
                <w:color w:val="auto"/>
                <w:lang w:val="en-US"/>
              </w:rPr>
              <w:t>ensuring an equitable, efficient, effective and responsive clinical service is available to all our patients across all 5 of the Trust’s hospitals.</w:t>
            </w:r>
            <w:r w:rsidR="00E80EED" w:rsidRPr="00D3158B">
              <w:rPr>
                <w:rFonts w:ascii="Arial" w:hAnsi="Arial" w:cs="Arial"/>
                <w:color w:val="auto"/>
                <w:lang w:val="en-US"/>
              </w:rPr>
              <w:t xml:space="preserve"> </w:t>
            </w:r>
          </w:p>
          <w:p w14:paraId="6E30AB0A" w14:textId="77777777" w:rsidR="00686D6A" w:rsidRPr="00D3158B" w:rsidRDefault="00686D6A" w:rsidP="00DB423E">
            <w:pPr>
              <w:pStyle w:val="DefaultText"/>
              <w:jc w:val="both"/>
              <w:rPr>
                <w:rFonts w:ascii="Arial" w:hAnsi="Arial" w:cs="Arial"/>
                <w:iCs/>
                <w:sz w:val="22"/>
                <w:szCs w:val="22"/>
              </w:rPr>
            </w:pPr>
          </w:p>
          <w:p w14:paraId="5C1E8DFA" w14:textId="77777777" w:rsidR="00686D6A" w:rsidRPr="00D3158B" w:rsidRDefault="00686D6A" w:rsidP="00DB423E">
            <w:pPr>
              <w:pStyle w:val="Body"/>
              <w:spacing w:after="0" w:line="240" w:lineRule="auto"/>
              <w:jc w:val="both"/>
              <w:rPr>
                <w:rFonts w:ascii="Arial" w:hAnsi="Arial" w:cs="Arial"/>
                <w:color w:val="auto"/>
              </w:rPr>
            </w:pPr>
            <w:r w:rsidRPr="00D3158B">
              <w:rPr>
                <w:rFonts w:ascii="Arial" w:hAnsi="Arial" w:cs="Arial"/>
                <w:color w:val="auto"/>
                <w:lang w:val="en-US"/>
              </w:rPr>
              <w:t>As a member of the senior medical leadership team, the “Medical Director</w:t>
            </w:r>
            <w:r w:rsidR="00D839B3" w:rsidRPr="00D3158B">
              <w:rPr>
                <w:rFonts w:ascii="Arial" w:hAnsi="Arial" w:cs="Arial"/>
                <w:color w:val="auto"/>
                <w:lang w:val="en-US"/>
              </w:rPr>
              <w:t>’s Office”, the Divisional Medical Director</w:t>
            </w:r>
            <w:r w:rsidRPr="00D3158B">
              <w:rPr>
                <w:rFonts w:ascii="Arial" w:hAnsi="Arial" w:cs="Arial"/>
                <w:color w:val="auto"/>
                <w:lang w:val="en-US"/>
              </w:rPr>
              <w:t xml:space="preserve"> will execute the Trust</w:t>
            </w:r>
            <w:r w:rsidRPr="00D3158B">
              <w:rPr>
                <w:rFonts w:ascii="Arial" w:hAnsi="Arial" w:cs="Arial"/>
                <w:color w:val="auto"/>
              </w:rPr>
              <w:t>’</w:t>
            </w:r>
            <w:r w:rsidRPr="00D3158B">
              <w:rPr>
                <w:rFonts w:ascii="Arial" w:hAnsi="Arial" w:cs="Arial"/>
                <w:color w:val="auto"/>
                <w:lang w:val="en-US"/>
              </w:rPr>
              <w:t xml:space="preserve">s vision by leading the development of a clinical quality strategy for the Division that supports the </w:t>
            </w:r>
            <w:r w:rsidR="0081220E" w:rsidRPr="00D3158B">
              <w:rPr>
                <w:rFonts w:ascii="Arial" w:hAnsi="Arial" w:cs="Arial"/>
                <w:color w:val="auto"/>
                <w:lang w:val="en-US"/>
              </w:rPr>
              <w:t xml:space="preserve">operational, </w:t>
            </w:r>
            <w:r w:rsidRPr="00D3158B">
              <w:rPr>
                <w:rFonts w:ascii="Arial" w:hAnsi="Arial" w:cs="Arial"/>
                <w:color w:val="auto"/>
                <w:lang w:val="en-US"/>
              </w:rPr>
              <w:t>clinical and fi</w:t>
            </w:r>
            <w:r w:rsidR="00753BBC" w:rsidRPr="00D3158B">
              <w:rPr>
                <w:rFonts w:ascii="Arial" w:hAnsi="Arial" w:cs="Arial"/>
                <w:color w:val="auto"/>
                <w:lang w:val="en-US"/>
              </w:rPr>
              <w:t xml:space="preserve">nancial viability of the </w:t>
            </w:r>
            <w:r w:rsidR="00227C44" w:rsidRPr="00D3158B">
              <w:rPr>
                <w:rFonts w:ascii="Arial" w:hAnsi="Arial" w:cs="Arial"/>
                <w:color w:val="auto"/>
                <w:lang w:val="en-US"/>
              </w:rPr>
              <w:t xml:space="preserve">newly formed </w:t>
            </w:r>
            <w:r w:rsidR="00D024A1" w:rsidRPr="00D3158B">
              <w:rPr>
                <w:rFonts w:ascii="Arial" w:hAnsi="Arial" w:cs="Arial"/>
                <w:color w:val="auto"/>
                <w:lang w:val="en-US"/>
              </w:rPr>
              <w:t>organization.</w:t>
            </w:r>
            <w:r w:rsidRPr="00D3158B">
              <w:rPr>
                <w:rFonts w:ascii="Arial" w:hAnsi="Arial" w:cs="Arial"/>
                <w:color w:val="auto"/>
                <w:lang w:val="en-US"/>
              </w:rPr>
              <w:t xml:space="preserve"> </w:t>
            </w:r>
          </w:p>
          <w:p w14:paraId="1B3986AA" w14:textId="77777777" w:rsidR="00686D6A" w:rsidRPr="00D3158B" w:rsidRDefault="00686D6A" w:rsidP="00DB423E">
            <w:pPr>
              <w:pStyle w:val="Body"/>
              <w:spacing w:after="0" w:line="240" w:lineRule="auto"/>
              <w:jc w:val="both"/>
              <w:rPr>
                <w:rFonts w:ascii="Arial" w:hAnsi="Arial" w:cs="Arial"/>
                <w:color w:val="auto"/>
              </w:rPr>
            </w:pPr>
          </w:p>
          <w:p w14:paraId="08EFEF3E" w14:textId="44AF33DA" w:rsidR="00686D6A" w:rsidRPr="00D3158B" w:rsidRDefault="00686D6A" w:rsidP="00DB423E">
            <w:pPr>
              <w:pStyle w:val="DefaultText"/>
              <w:jc w:val="both"/>
              <w:rPr>
                <w:rFonts w:ascii="Arial" w:hAnsi="Arial" w:cs="Arial"/>
                <w:iCs/>
                <w:sz w:val="22"/>
                <w:szCs w:val="22"/>
              </w:rPr>
            </w:pPr>
            <w:r w:rsidRPr="00D3158B">
              <w:rPr>
                <w:rFonts w:ascii="Arial" w:hAnsi="Arial" w:cs="Arial"/>
                <w:iCs/>
                <w:sz w:val="22"/>
                <w:szCs w:val="22"/>
              </w:rPr>
              <w:t xml:space="preserve">The </w:t>
            </w:r>
            <w:r w:rsidR="00D839B3" w:rsidRPr="00D3158B">
              <w:rPr>
                <w:rFonts w:ascii="Arial" w:hAnsi="Arial" w:cs="Arial"/>
                <w:iCs/>
                <w:sz w:val="22"/>
                <w:szCs w:val="22"/>
              </w:rPr>
              <w:t>Divisional Medical Director</w:t>
            </w:r>
            <w:r w:rsidRPr="00D3158B">
              <w:rPr>
                <w:rFonts w:ascii="Arial" w:hAnsi="Arial" w:cs="Arial"/>
                <w:iCs/>
                <w:sz w:val="22"/>
                <w:szCs w:val="22"/>
              </w:rPr>
              <w:t xml:space="preserve"> will have significant manager</w:t>
            </w:r>
            <w:r w:rsidR="0081220E" w:rsidRPr="00D3158B">
              <w:rPr>
                <w:rFonts w:ascii="Arial" w:hAnsi="Arial" w:cs="Arial"/>
                <w:iCs/>
                <w:sz w:val="22"/>
                <w:szCs w:val="22"/>
              </w:rPr>
              <w:t>ial experience in leading</w:t>
            </w:r>
            <w:r w:rsidRPr="00D3158B">
              <w:rPr>
                <w:rFonts w:ascii="Arial" w:hAnsi="Arial" w:cs="Arial"/>
                <w:iCs/>
                <w:sz w:val="22"/>
                <w:szCs w:val="22"/>
              </w:rPr>
              <w:t xml:space="preserve"> </w:t>
            </w:r>
            <w:r w:rsidR="00805FCE" w:rsidRPr="00D3158B">
              <w:rPr>
                <w:rFonts w:ascii="Arial" w:hAnsi="Arial" w:cs="Arial"/>
                <w:iCs/>
                <w:sz w:val="22"/>
                <w:szCs w:val="22"/>
              </w:rPr>
              <w:t>teams and</w:t>
            </w:r>
            <w:r w:rsidRPr="00D3158B">
              <w:rPr>
                <w:rFonts w:ascii="Arial" w:hAnsi="Arial" w:cs="Arial"/>
                <w:iCs/>
                <w:sz w:val="22"/>
                <w:szCs w:val="22"/>
              </w:rPr>
              <w:t xml:space="preserve"> will possess the leadership ability to deal with complex issues, proactively leading on solutions and action plans in support of both the Chief Operati</w:t>
            </w:r>
            <w:r w:rsidRPr="00D3158B">
              <w:rPr>
                <w:rFonts w:ascii="Arial" w:hAnsi="Arial" w:cs="Arial"/>
                <w:sz w:val="22"/>
                <w:szCs w:val="22"/>
              </w:rPr>
              <w:t>ng Officer</w:t>
            </w:r>
            <w:r w:rsidR="0081220E" w:rsidRPr="00D3158B">
              <w:rPr>
                <w:rFonts w:ascii="Arial" w:hAnsi="Arial" w:cs="Arial"/>
                <w:sz w:val="22"/>
                <w:szCs w:val="22"/>
              </w:rPr>
              <w:t>, Divisional Director</w:t>
            </w:r>
            <w:r w:rsidR="00A92C72" w:rsidRPr="00D3158B">
              <w:rPr>
                <w:rFonts w:ascii="Arial" w:hAnsi="Arial" w:cs="Arial"/>
                <w:sz w:val="22"/>
                <w:szCs w:val="22"/>
              </w:rPr>
              <w:t xml:space="preserve">, </w:t>
            </w:r>
            <w:r w:rsidR="008E2886" w:rsidRPr="00D3158B">
              <w:rPr>
                <w:rFonts w:ascii="Arial" w:hAnsi="Arial" w:cs="Arial"/>
                <w:sz w:val="22"/>
                <w:szCs w:val="22"/>
              </w:rPr>
              <w:t>Director of Midwifery,</w:t>
            </w:r>
            <w:r w:rsidR="00DA0964" w:rsidRPr="00D3158B">
              <w:rPr>
                <w:rFonts w:ascii="Arial" w:hAnsi="Arial" w:cs="Arial"/>
                <w:sz w:val="22"/>
                <w:szCs w:val="22"/>
              </w:rPr>
              <w:t xml:space="preserve"> </w:t>
            </w:r>
            <w:r w:rsidR="00A92C72" w:rsidRPr="00D3158B">
              <w:rPr>
                <w:rFonts w:ascii="Arial" w:hAnsi="Arial" w:cs="Arial"/>
                <w:sz w:val="22"/>
                <w:szCs w:val="22"/>
              </w:rPr>
              <w:t>Divisional Head Nurse</w:t>
            </w:r>
            <w:r w:rsidRPr="00D3158B">
              <w:rPr>
                <w:rFonts w:ascii="Arial" w:hAnsi="Arial" w:cs="Arial"/>
                <w:sz w:val="22"/>
                <w:szCs w:val="22"/>
              </w:rPr>
              <w:t xml:space="preserve"> and Executive Medical Director in the delivery of corporate objectives and performance targets.</w:t>
            </w:r>
          </w:p>
          <w:p w14:paraId="77B9DBF0" w14:textId="77777777" w:rsidR="00686D6A" w:rsidRPr="00D3158B" w:rsidRDefault="00686D6A" w:rsidP="00DB423E">
            <w:pPr>
              <w:pStyle w:val="Body"/>
              <w:spacing w:after="0" w:line="240" w:lineRule="auto"/>
              <w:jc w:val="both"/>
              <w:rPr>
                <w:rFonts w:ascii="Arial" w:hAnsi="Arial" w:cs="Arial"/>
                <w:color w:val="auto"/>
                <w:lang w:val="en-US"/>
              </w:rPr>
            </w:pPr>
          </w:p>
          <w:p w14:paraId="30376BCB" w14:textId="77777777" w:rsidR="00686D6A" w:rsidRPr="00D3158B" w:rsidRDefault="00686D6A" w:rsidP="00DB423E">
            <w:pPr>
              <w:pStyle w:val="Body"/>
              <w:spacing w:after="0" w:line="240" w:lineRule="auto"/>
              <w:jc w:val="both"/>
              <w:rPr>
                <w:rFonts w:ascii="Arial" w:hAnsi="Arial" w:cs="Arial"/>
                <w:color w:val="auto"/>
              </w:rPr>
            </w:pPr>
            <w:r w:rsidRPr="00D3158B">
              <w:rPr>
                <w:rFonts w:ascii="Arial" w:hAnsi="Arial" w:cs="Arial"/>
                <w:color w:val="auto"/>
                <w:lang w:val="en-US"/>
              </w:rPr>
              <w:lastRenderedPageBreak/>
              <w:t xml:space="preserve">Effective </w:t>
            </w:r>
            <w:r w:rsidR="00D839B3" w:rsidRPr="00D3158B">
              <w:rPr>
                <w:rFonts w:ascii="Arial" w:hAnsi="Arial" w:cs="Arial"/>
                <w:color w:val="auto"/>
                <w:lang w:val="en-US"/>
              </w:rPr>
              <w:t xml:space="preserve">working with the </w:t>
            </w:r>
            <w:r w:rsidR="0081220E" w:rsidRPr="00D3158B">
              <w:rPr>
                <w:rFonts w:ascii="Arial" w:hAnsi="Arial" w:cs="Arial"/>
                <w:color w:val="auto"/>
                <w:lang w:val="en-US"/>
              </w:rPr>
              <w:t xml:space="preserve">other </w:t>
            </w:r>
            <w:r w:rsidR="00D839B3" w:rsidRPr="00D3158B">
              <w:rPr>
                <w:rFonts w:ascii="Arial" w:hAnsi="Arial" w:cs="Arial"/>
                <w:color w:val="auto"/>
                <w:lang w:val="en-US"/>
              </w:rPr>
              <w:t>Divisional</w:t>
            </w:r>
            <w:r w:rsidRPr="00D3158B">
              <w:rPr>
                <w:rFonts w:ascii="Arial" w:hAnsi="Arial" w:cs="Arial"/>
                <w:color w:val="auto"/>
                <w:lang w:val="en-US"/>
              </w:rPr>
              <w:t xml:space="preserve"> Medical Directo</w:t>
            </w:r>
            <w:r w:rsidR="0081220E" w:rsidRPr="00D3158B">
              <w:rPr>
                <w:rFonts w:ascii="Arial" w:hAnsi="Arial" w:cs="Arial"/>
                <w:color w:val="auto"/>
                <w:lang w:val="en-US"/>
              </w:rPr>
              <w:t>r</w:t>
            </w:r>
            <w:r w:rsidR="000F3F63" w:rsidRPr="00D3158B">
              <w:rPr>
                <w:rFonts w:ascii="Arial" w:hAnsi="Arial" w:cs="Arial"/>
                <w:color w:val="auto"/>
                <w:lang w:val="en-US"/>
              </w:rPr>
              <w:t>s</w:t>
            </w:r>
            <w:r w:rsidRPr="00D3158B">
              <w:rPr>
                <w:rFonts w:ascii="Arial" w:hAnsi="Arial" w:cs="Arial"/>
                <w:color w:val="auto"/>
                <w:lang w:val="en-US"/>
              </w:rPr>
              <w:t xml:space="preserve"> and corporate teams will be important and, in all aspects of leadership and care for patients, the </w:t>
            </w:r>
            <w:r w:rsidR="00D839B3" w:rsidRPr="00D3158B">
              <w:rPr>
                <w:rFonts w:ascii="Arial" w:hAnsi="Arial" w:cs="Arial"/>
                <w:color w:val="auto"/>
                <w:lang w:val="en-US"/>
              </w:rPr>
              <w:t>Divisional Medical Director</w:t>
            </w:r>
            <w:r w:rsidRPr="00D3158B">
              <w:rPr>
                <w:rFonts w:ascii="Arial" w:hAnsi="Arial" w:cs="Arial"/>
                <w:color w:val="auto"/>
                <w:lang w:val="en-US"/>
              </w:rPr>
              <w:t xml:space="preserve"> will personally demonstrate and seek the delivery of the Trust</w:t>
            </w:r>
            <w:r w:rsidRPr="00D3158B">
              <w:rPr>
                <w:rFonts w:ascii="Arial" w:hAnsi="Arial" w:cs="Arial"/>
                <w:color w:val="auto"/>
              </w:rPr>
              <w:t xml:space="preserve">’s </w:t>
            </w:r>
            <w:r w:rsidR="00E478E8" w:rsidRPr="00D3158B">
              <w:rPr>
                <w:rFonts w:ascii="Arial" w:hAnsi="Arial" w:cs="Arial"/>
                <w:color w:val="auto"/>
              </w:rPr>
              <w:t xml:space="preserve">PRIDE </w:t>
            </w:r>
            <w:r w:rsidRPr="00D3158B">
              <w:rPr>
                <w:rFonts w:ascii="Arial" w:hAnsi="Arial" w:cs="Arial"/>
                <w:color w:val="auto"/>
              </w:rPr>
              <w:t>values.</w:t>
            </w:r>
          </w:p>
          <w:p w14:paraId="592F09E9" w14:textId="77777777" w:rsidR="00686D6A" w:rsidRPr="00D3158B" w:rsidRDefault="00686D6A" w:rsidP="001C4F94">
            <w:pPr>
              <w:pStyle w:val="Body"/>
              <w:spacing w:after="0" w:line="240" w:lineRule="auto"/>
              <w:jc w:val="center"/>
              <w:rPr>
                <w:rFonts w:ascii="Arial" w:hAnsi="Arial" w:cs="Arial"/>
                <w:color w:val="auto"/>
              </w:rPr>
            </w:pPr>
          </w:p>
          <w:p w14:paraId="09D9C393" w14:textId="1065193A" w:rsidR="00686D6A" w:rsidRDefault="00686D6A" w:rsidP="00805FCE">
            <w:pPr>
              <w:pStyle w:val="Body"/>
              <w:spacing w:after="0" w:line="240" w:lineRule="auto"/>
              <w:jc w:val="both"/>
              <w:rPr>
                <w:rFonts w:ascii="Arial" w:hAnsi="Arial" w:cs="Arial"/>
                <w:color w:val="auto"/>
                <w:lang w:val="en-US"/>
              </w:rPr>
            </w:pPr>
            <w:r w:rsidRPr="00D3158B">
              <w:rPr>
                <w:rFonts w:ascii="Arial" w:hAnsi="Arial" w:cs="Arial"/>
                <w:color w:val="auto"/>
                <w:lang w:val="en-US"/>
              </w:rPr>
              <w:t>Reportin</w:t>
            </w:r>
            <w:r w:rsidR="00753BBC" w:rsidRPr="00D3158B">
              <w:rPr>
                <w:rFonts w:ascii="Arial" w:hAnsi="Arial" w:cs="Arial"/>
                <w:color w:val="auto"/>
                <w:lang w:val="en-US"/>
              </w:rPr>
              <w:t>g to the Divisional Director</w:t>
            </w:r>
            <w:r w:rsidRPr="00D3158B">
              <w:rPr>
                <w:rFonts w:ascii="Arial" w:hAnsi="Arial" w:cs="Arial"/>
                <w:color w:val="auto"/>
                <w:lang w:val="en-US"/>
              </w:rPr>
              <w:t xml:space="preserve">, the </w:t>
            </w:r>
            <w:r w:rsidR="00D839B3" w:rsidRPr="00D3158B">
              <w:rPr>
                <w:rFonts w:ascii="Arial" w:hAnsi="Arial" w:cs="Arial"/>
                <w:color w:val="auto"/>
                <w:lang w:val="en-US"/>
              </w:rPr>
              <w:t>Divisional Medical Director</w:t>
            </w:r>
            <w:r w:rsidRPr="00D3158B">
              <w:rPr>
                <w:rFonts w:ascii="Arial" w:hAnsi="Arial" w:cs="Arial"/>
                <w:color w:val="auto"/>
                <w:lang w:val="en-US"/>
              </w:rPr>
              <w:t xml:space="preserve"> will line manage the Clinical Directors and provide strategic leadership and direction for each of the clinical business units who will drive clinical innovation, service improvement and transformation, working with other teams, clinical commissioners</w:t>
            </w:r>
            <w:r w:rsidR="00551755" w:rsidRPr="00D3158B">
              <w:rPr>
                <w:rFonts w:ascii="Arial" w:hAnsi="Arial" w:cs="Arial"/>
                <w:color w:val="auto"/>
                <w:lang w:val="en-US"/>
              </w:rPr>
              <w:t>, patient groups</w:t>
            </w:r>
            <w:r w:rsidRPr="00D3158B">
              <w:rPr>
                <w:rFonts w:ascii="Arial" w:hAnsi="Arial" w:cs="Arial"/>
                <w:color w:val="auto"/>
                <w:lang w:val="en-US"/>
              </w:rPr>
              <w:t xml:space="preserve"> and other partners.</w:t>
            </w:r>
          </w:p>
          <w:p w14:paraId="0D31C298" w14:textId="77777777" w:rsidR="008534B2" w:rsidRDefault="008534B2" w:rsidP="00805FCE">
            <w:pPr>
              <w:pStyle w:val="Body"/>
              <w:spacing w:after="0" w:line="240" w:lineRule="auto"/>
              <w:jc w:val="both"/>
              <w:rPr>
                <w:rFonts w:ascii="Arial" w:hAnsi="Arial" w:cs="Arial"/>
                <w:color w:val="auto"/>
                <w:lang w:val="en-US"/>
              </w:rPr>
            </w:pPr>
          </w:p>
          <w:p w14:paraId="5A2AB450" w14:textId="77777777" w:rsidR="007A6C33" w:rsidRDefault="007A6C33" w:rsidP="006337CE">
            <w:pPr>
              <w:pStyle w:val="DefaultText"/>
              <w:jc w:val="both"/>
              <w:rPr>
                <w:rFonts w:ascii="Arial" w:hAnsi="Arial" w:cs="Arial"/>
                <w:bCs/>
                <w:sz w:val="22"/>
                <w:szCs w:val="22"/>
              </w:rPr>
            </w:pPr>
            <w:r>
              <w:rPr>
                <w:rFonts w:ascii="Arial" w:hAnsi="Arial" w:cs="Arial"/>
                <w:bCs/>
                <w:sz w:val="22"/>
                <w:szCs w:val="22"/>
              </w:rPr>
              <w:t>Job Plan:</w:t>
            </w:r>
          </w:p>
          <w:p w14:paraId="02309A6D" w14:textId="33544492" w:rsidR="00D3158B" w:rsidRDefault="008534B2" w:rsidP="006337CE">
            <w:pPr>
              <w:pStyle w:val="DefaultText"/>
              <w:jc w:val="both"/>
              <w:rPr>
                <w:rFonts w:ascii="Arial" w:hAnsi="Arial" w:cs="Arial"/>
                <w:bCs/>
                <w:sz w:val="22"/>
                <w:szCs w:val="22"/>
              </w:rPr>
            </w:pPr>
            <w:r w:rsidRPr="008534B2">
              <w:rPr>
                <w:rFonts w:ascii="Arial" w:hAnsi="Arial" w:cs="Arial"/>
                <w:bCs/>
                <w:sz w:val="22"/>
                <w:szCs w:val="22"/>
              </w:rPr>
              <w:t>All full-time appointments commence with a job plan PA allocation of 1.5 SPAs. It is anticipated the activities carried out during SPA time may change from year to year therefore the PA split will be reviewed annually in the job planning round.  Where an increase in SPAs is agreed between the Trust and the appointee, the activity carried out in SPA time and its location will be included in the job plan along with clear objectives.  All job plans are reviewed annually following team &amp; individual job planning meetings. The appointee will be expected to participate in this.</w:t>
            </w:r>
          </w:p>
          <w:p w14:paraId="15B74189" w14:textId="77777777" w:rsidR="008534B2" w:rsidRDefault="008534B2" w:rsidP="006337CE">
            <w:pPr>
              <w:pStyle w:val="DefaultText"/>
              <w:jc w:val="both"/>
              <w:rPr>
                <w:rFonts w:ascii="Arial" w:hAnsi="Arial" w:cs="Arial"/>
                <w:bCs/>
                <w:sz w:val="22"/>
                <w:szCs w:val="22"/>
              </w:rPr>
            </w:pPr>
          </w:p>
          <w:p w14:paraId="3E1F9FA9" w14:textId="3DD3EEEA" w:rsidR="008534B2" w:rsidRPr="008534B2" w:rsidRDefault="008534B2" w:rsidP="006337CE">
            <w:pPr>
              <w:pStyle w:val="DefaultText"/>
              <w:jc w:val="both"/>
              <w:rPr>
                <w:rFonts w:ascii="Arial" w:hAnsi="Arial" w:cs="Arial"/>
                <w:bCs/>
                <w:sz w:val="22"/>
                <w:szCs w:val="22"/>
              </w:rPr>
            </w:pPr>
            <w:r w:rsidRPr="008534B2">
              <w:rPr>
                <w:rFonts w:ascii="Arial" w:hAnsi="Arial" w:cs="Arial"/>
                <w:bCs/>
                <w:sz w:val="22"/>
                <w:szCs w:val="22"/>
              </w:rPr>
              <w:t>The job plan is a prospective agreement setting out a consultant’s duties, responsibilities &amp; objectives for the coming year. It covers all aspects of professional practice including clinical work, teaching, research, education &amp; managerial responsibilities.  It provides a clear schedule of commitments both internal &amp; external.  In addition, it includes personal objectives, including details of their link to wider service objectives &amp; details of the support required by the consultant to fulfil the job plan &amp; objectives.</w:t>
            </w:r>
          </w:p>
          <w:p w14:paraId="25F8F32D" w14:textId="77777777" w:rsidR="008534B2" w:rsidRPr="00D3158B" w:rsidRDefault="008534B2" w:rsidP="006337CE">
            <w:pPr>
              <w:pStyle w:val="DefaultText"/>
              <w:jc w:val="both"/>
              <w:rPr>
                <w:rFonts w:ascii="Arial" w:hAnsi="Arial" w:cs="Arial"/>
                <w:b/>
                <w:sz w:val="22"/>
                <w:szCs w:val="22"/>
              </w:rPr>
            </w:pPr>
          </w:p>
          <w:p w14:paraId="1DA0E7AB" w14:textId="77777777" w:rsidR="00642DD7" w:rsidRPr="00D3158B" w:rsidRDefault="00642DD7" w:rsidP="006337CE">
            <w:pPr>
              <w:pStyle w:val="DefaultText"/>
              <w:jc w:val="both"/>
              <w:rPr>
                <w:rFonts w:ascii="Arial" w:hAnsi="Arial" w:cs="Arial"/>
                <w:b/>
                <w:sz w:val="22"/>
                <w:szCs w:val="22"/>
              </w:rPr>
            </w:pPr>
            <w:r w:rsidRPr="00D3158B">
              <w:rPr>
                <w:rFonts w:ascii="Arial" w:hAnsi="Arial" w:cs="Arial"/>
                <w:b/>
                <w:sz w:val="22"/>
                <w:szCs w:val="22"/>
              </w:rPr>
              <w:t xml:space="preserve">Women's and Children's Division </w:t>
            </w:r>
          </w:p>
          <w:p w14:paraId="40E45B12" w14:textId="77777777" w:rsidR="00642DD7" w:rsidRPr="00D3158B" w:rsidRDefault="00642DD7" w:rsidP="006337CE">
            <w:pPr>
              <w:pStyle w:val="DefaultText"/>
              <w:jc w:val="both"/>
              <w:rPr>
                <w:rFonts w:ascii="Arial" w:hAnsi="Arial" w:cs="Arial"/>
                <w:b/>
                <w:sz w:val="22"/>
                <w:szCs w:val="22"/>
              </w:rPr>
            </w:pPr>
          </w:p>
          <w:p w14:paraId="1386AB1E" w14:textId="77777777" w:rsidR="00642DD7" w:rsidRPr="00D3158B" w:rsidRDefault="00642DD7" w:rsidP="006337CE">
            <w:pPr>
              <w:pStyle w:val="DefaultText"/>
              <w:jc w:val="both"/>
              <w:rPr>
                <w:rFonts w:ascii="Arial" w:hAnsi="Arial" w:cs="Arial"/>
                <w:bCs/>
                <w:sz w:val="22"/>
                <w:szCs w:val="22"/>
              </w:rPr>
            </w:pPr>
            <w:r w:rsidRPr="00D3158B">
              <w:rPr>
                <w:rFonts w:ascii="Arial" w:hAnsi="Arial" w:cs="Arial"/>
                <w:bCs/>
                <w:sz w:val="22"/>
                <w:szCs w:val="22"/>
              </w:rPr>
              <w:t xml:space="preserve">The Women's and Children's Division at UHDB is one of the most diverse in the organisation. The portfolio you will cover includes our Children's Emergency Department, one of the largest Maternity Services in the region, an advanced Gynaecology Cancer service as well as a host of other secondary and tertiary level services. </w:t>
            </w:r>
          </w:p>
          <w:p w14:paraId="305F4EC1" w14:textId="77777777" w:rsidR="00642DD7" w:rsidRPr="00D3158B" w:rsidRDefault="00642DD7" w:rsidP="006337CE">
            <w:pPr>
              <w:pStyle w:val="DefaultText"/>
              <w:jc w:val="both"/>
              <w:rPr>
                <w:rFonts w:ascii="Arial" w:hAnsi="Arial" w:cs="Arial"/>
                <w:bCs/>
                <w:sz w:val="22"/>
                <w:szCs w:val="22"/>
              </w:rPr>
            </w:pPr>
          </w:p>
          <w:p w14:paraId="535D0613" w14:textId="77777777" w:rsidR="00965799" w:rsidRPr="00D3158B" w:rsidRDefault="00965799" w:rsidP="006337CE">
            <w:pPr>
              <w:pStyle w:val="DefaultText"/>
              <w:jc w:val="both"/>
              <w:rPr>
                <w:rFonts w:ascii="Arial" w:hAnsi="Arial" w:cs="Arial"/>
                <w:bCs/>
                <w:sz w:val="22"/>
                <w:szCs w:val="22"/>
              </w:rPr>
            </w:pPr>
            <w:r w:rsidRPr="00D3158B">
              <w:rPr>
                <w:rFonts w:ascii="Arial" w:hAnsi="Arial" w:cs="Arial"/>
                <w:bCs/>
                <w:sz w:val="22"/>
                <w:szCs w:val="22"/>
              </w:rPr>
              <w:t>We deliver services at all our 5 main hospital sites and on an annual basis oversee:</w:t>
            </w:r>
          </w:p>
          <w:p w14:paraId="32BED714" w14:textId="77777777" w:rsidR="00965799" w:rsidRPr="00D3158B" w:rsidRDefault="00965799" w:rsidP="00965799">
            <w:pPr>
              <w:pStyle w:val="DefaultText"/>
              <w:numPr>
                <w:ilvl w:val="0"/>
                <w:numId w:val="9"/>
              </w:numPr>
              <w:jc w:val="both"/>
              <w:rPr>
                <w:rFonts w:ascii="Arial" w:hAnsi="Arial" w:cs="Arial"/>
                <w:bCs/>
                <w:sz w:val="22"/>
                <w:szCs w:val="22"/>
              </w:rPr>
            </w:pPr>
            <w:r w:rsidRPr="00D3158B">
              <w:rPr>
                <w:rFonts w:ascii="Arial" w:hAnsi="Arial" w:cs="Arial"/>
                <w:bCs/>
                <w:sz w:val="22"/>
                <w:szCs w:val="22"/>
              </w:rPr>
              <w:t xml:space="preserve">9,500 births per year </w:t>
            </w:r>
          </w:p>
          <w:p w14:paraId="5E4DDB60" w14:textId="77777777" w:rsidR="00965799" w:rsidRPr="00D3158B" w:rsidRDefault="00DA25CD" w:rsidP="00965799">
            <w:pPr>
              <w:pStyle w:val="DefaultText"/>
              <w:numPr>
                <w:ilvl w:val="0"/>
                <w:numId w:val="9"/>
              </w:numPr>
              <w:jc w:val="both"/>
              <w:rPr>
                <w:rFonts w:ascii="Arial" w:hAnsi="Arial" w:cs="Arial"/>
                <w:bCs/>
                <w:sz w:val="22"/>
                <w:szCs w:val="22"/>
              </w:rPr>
            </w:pPr>
            <w:r w:rsidRPr="00D3158B">
              <w:rPr>
                <w:rFonts w:ascii="Arial" w:hAnsi="Arial" w:cs="Arial"/>
                <w:bCs/>
                <w:sz w:val="22"/>
                <w:szCs w:val="22"/>
              </w:rPr>
              <w:t>47,500 Paediatric A&amp;E attendances per year</w:t>
            </w:r>
          </w:p>
          <w:p w14:paraId="6BE5EC28" w14:textId="77777777" w:rsidR="00DA25CD" w:rsidRPr="00D3158B" w:rsidRDefault="00DA25CD" w:rsidP="00965799">
            <w:pPr>
              <w:pStyle w:val="DefaultText"/>
              <w:numPr>
                <w:ilvl w:val="0"/>
                <w:numId w:val="9"/>
              </w:numPr>
              <w:jc w:val="both"/>
              <w:rPr>
                <w:rFonts w:ascii="Arial" w:hAnsi="Arial" w:cs="Arial"/>
                <w:bCs/>
                <w:sz w:val="22"/>
                <w:szCs w:val="22"/>
              </w:rPr>
            </w:pPr>
            <w:r w:rsidRPr="00D3158B">
              <w:rPr>
                <w:rFonts w:ascii="Arial" w:hAnsi="Arial" w:cs="Arial"/>
                <w:bCs/>
                <w:sz w:val="22"/>
                <w:szCs w:val="22"/>
              </w:rPr>
              <w:t>5,500 Elective Procedures per year</w:t>
            </w:r>
          </w:p>
          <w:p w14:paraId="6EA1A527" w14:textId="77777777" w:rsidR="00965799" w:rsidRPr="00D3158B" w:rsidRDefault="00965799" w:rsidP="006337CE">
            <w:pPr>
              <w:pStyle w:val="DefaultText"/>
              <w:jc w:val="both"/>
              <w:rPr>
                <w:rFonts w:ascii="Arial" w:hAnsi="Arial" w:cs="Arial"/>
                <w:bCs/>
                <w:sz w:val="22"/>
                <w:szCs w:val="22"/>
              </w:rPr>
            </w:pPr>
          </w:p>
          <w:p w14:paraId="4A49B54A" w14:textId="77777777" w:rsidR="00642DD7" w:rsidRPr="00D3158B" w:rsidRDefault="00642DD7" w:rsidP="006337CE">
            <w:pPr>
              <w:pStyle w:val="DefaultText"/>
              <w:jc w:val="both"/>
              <w:rPr>
                <w:rFonts w:ascii="Arial" w:hAnsi="Arial" w:cs="Arial"/>
                <w:bCs/>
                <w:sz w:val="22"/>
                <w:szCs w:val="22"/>
              </w:rPr>
            </w:pPr>
            <w:r w:rsidRPr="00D3158B">
              <w:rPr>
                <w:rFonts w:ascii="Arial" w:hAnsi="Arial" w:cs="Arial"/>
                <w:bCs/>
                <w:sz w:val="22"/>
                <w:szCs w:val="22"/>
              </w:rPr>
              <w:t xml:space="preserve">With a focus on elective recovery, building a resilient Maternity service that is fit for the future and ensuring that patients are seen and treated in an effective manner, this will be a challenging but rewarding role for any medical professional within the Trust. </w:t>
            </w:r>
          </w:p>
          <w:p w14:paraId="08BCB5EC" w14:textId="77777777" w:rsidR="00642DD7" w:rsidRPr="00D3158B" w:rsidRDefault="00642DD7" w:rsidP="006337CE">
            <w:pPr>
              <w:pStyle w:val="DefaultText"/>
              <w:jc w:val="both"/>
              <w:rPr>
                <w:rFonts w:ascii="Arial" w:hAnsi="Arial" w:cs="Arial"/>
                <w:bCs/>
                <w:sz w:val="22"/>
                <w:szCs w:val="22"/>
              </w:rPr>
            </w:pPr>
          </w:p>
          <w:p w14:paraId="4A9BD0A3" w14:textId="77777777" w:rsidR="00642DD7" w:rsidRPr="00D3158B" w:rsidRDefault="00642DD7" w:rsidP="006337CE">
            <w:pPr>
              <w:pStyle w:val="DefaultText"/>
              <w:jc w:val="both"/>
              <w:rPr>
                <w:rFonts w:ascii="Arial" w:hAnsi="Arial" w:cs="Arial"/>
                <w:bCs/>
                <w:sz w:val="22"/>
                <w:szCs w:val="22"/>
              </w:rPr>
            </w:pPr>
            <w:r w:rsidRPr="00D3158B">
              <w:rPr>
                <w:rFonts w:ascii="Arial" w:hAnsi="Arial" w:cs="Arial"/>
                <w:bCs/>
                <w:sz w:val="22"/>
                <w:szCs w:val="22"/>
              </w:rPr>
              <w:t>Working as part of our qua</w:t>
            </w:r>
            <w:r w:rsidR="008E2886" w:rsidRPr="00D3158B">
              <w:rPr>
                <w:rFonts w:ascii="Arial" w:hAnsi="Arial" w:cs="Arial"/>
                <w:bCs/>
                <w:sz w:val="22"/>
                <w:szCs w:val="22"/>
              </w:rPr>
              <w:t>d</w:t>
            </w:r>
            <w:r w:rsidRPr="00D3158B">
              <w:rPr>
                <w:rFonts w:ascii="Arial" w:hAnsi="Arial" w:cs="Arial"/>
                <w:bCs/>
                <w:sz w:val="22"/>
                <w:szCs w:val="22"/>
              </w:rPr>
              <w:t xml:space="preserve">rumvirate team you will be instrumental in defining a strategy for </w:t>
            </w:r>
            <w:r w:rsidR="00DA25CD" w:rsidRPr="00D3158B">
              <w:rPr>
                <w:rFonts w:ascii="Arial" w:hAnsi="Arial" w:cs="Arial"/>
                <w:bCs/>
                <w:sz w:val="22"/>
                <w:szCs w:val="22"/>
              </w:rPr>
              <w:t>all</w:t>
            </w:r>
            <w:r w:rsidRPr="00D3158B">
              <w:rPr>
                <w:rFonts w:ascii="Arial" w:hAnsi="Arial" w:cs="Arial"/>
                <w:bCs/>
                <w:sz w:val="22"/>
                <w:szCs w:val="22"/>
              </w:rPr>
              <w:t xml:space="preserve"> our acute services. You will lead a team of committed Gynaecologists, Obstetricians and Paediatricians in driving improvement in these areas</w:t>
            </w:r>
            <w:r w:rsidR="00965799" w:rsidRPr="00D3158B">
              <w:rPr>
                <w:rFonts w:ascii="Arial" w:hAnsi="Arial" w:cs="Arial"/>
                <w:bCs/>
                <w:sz w:val="22"/>
                <w:szCs w:val="22"/>
              </w:rPr>
              <w:t xml:space="preserve">. The Division is quite nuanced in the fact that there are several interdependencies from internal and external partners and as such we require someone with the influencing skills to be able to reach out to colleagues across different clinical specialities or even at different Trusts to our own, to resolve issues or enhance the quality of the services we provide. </w:t>
            </w:r>
            <w:r w:rsidRPr="00D3158B">
              <w:rPr>
                <w:rFonts w:ascii="Arial" w:hAnsi="Arial" w:cs="Arial"/>
                <w:bCs/>
                <w:sz w:val="22"/>
                <w:szCs w:val="22"/>
              </w:rPr>
              <w:t xml:space="preserve"> </w:t>
            </w:r>
          </w:p>
          <w:p w14:paraId="569FD601" w14:textId="77777777" w:rsidR="00642DD7" w:rsidRPr="00D3158B" w:rsidRDefault="00642DD7" w:rsidP="006337CE">
            <w:pPr>
              <w:pStyle w:val="DefaultText"/>
              <w:jc w:val="both"/>
              <w:rPr>
                <w:rFonts w:ascii="Arial" w:hAnsi="Arial" w:cs="Arial"/>
                <w:bCs/>
                <w:sz w:val="22"/>
                <w:szCs w:val="22"/>
              </w:rPr>
            </w:pPr>
          </w:p>
        </w:tc>
      </w:tr>
      <w:tr w:rsidR="008E54F5" w:rsidRPr="00D3158B" w14:paraId="21ACFC09" w14:textId="77777777" w:rsidTr="008534B2">
        <w:tc>
          <w:tcPr>
            <w:tcW w:w="10802" w:type="dxa"/>
            <w:shd w:val="clear" w:color="auto" w:fill="F3F3F3"/>
          </w:tcPr>
          <w:p w14:paraId="0CB1F266" w14:textId="77777777" w:rsidR="008E54F5" w:rsidRPr="00D3158B" w:rsidRDefault="008E54F5" w:rsidP="00686D6A">
            <w:pPr>
              <w:pStyle w:val="DefaultText"/>
              <w:rPr>
                <w:rFonts w:ascii="Arial" w:hAnsi="Arial" w:cs="Arial"/>
                <w:b/>
                <w:iCs/>
                <w:sz w:val="22"/>
                <w:szCs w:val="22"/>
              </w:rPr>
            </w:pPr>
            <w:r w:rsidRPr="00D3158B">
              <w:rPr>
                <w:rFonts w:ascii="Arial" w:hAnsi="Arial" w:cs="Arial"/>
                <w:b/>
                <w:iCs/>
                <w:sz w:val="22"/>
                <w:szCs w:val="22"/>
              </w:rPr>
              <w:lastRenderedPageBreak/>
              <w:t xml:space="preserve">Divisional </w:t>
            </w:r>
            <w:r w:rsidR="00D024A1" w:rsidRPr="00D3158B">
              <w:rPr>
                <w:rFonts w:ascii="Arial" w:hAnsi="Arial" w:cs="Arial"/>
                <w:b/>
                <w:iCs/>
                <w:sz w:val="22"/>
                <w:szCs w:val="22"/>
              </w:rPr>
              <w:t xml:space="preserve">Medical Director </w:t>
            </w:r>
            <w:r w:rsidRPr="00D3158B">
              <w:rPr>
                <w:rFonts w:ascii="Arial" w:hAnsi="Arial" w:cs="Arial"/>
                <w:b/>
                <w:iCs/>
                <w:sz w:val="22"/>
                <w:szCs w:val="22"/>
              </w:rPr>
              <w:t>Portfolio:</w:t>
            </w:r>
          </w:p>
        </w:tc>
      </w:tr>
      <w:tr w:rsidR="008E54F5" w:rsidRPr="00D3158B" w14:paraId="711C6257" w14:textId="77777777" w:rsidTr="008534B2">
        <w:tc>
          <w:tcPr>
            <w:tcW w:w="10802" w:type="dxa"/>
            <w:shd w:val="clear" w:color="auto" w:fill="F3F3F3"/>
          </w:tcPr>
          <w:p w14:paraId="044DBBF7" w14:textId="77777777" w:rsidR="008E54F5" w:rsidRPr="00D3158B" w:rsidRDefault="008E54F5" w:rsidP="00CB396C">
            <w:pPr>
              <w:pStyle w:val="DefaultText"/>
              <w:numPr>
                <w:ilvl w:val="0"/>
                <w:numId w:val="5"/>
              </w:numPr>
              <w:rPr>
                <w:rFonts w:ascii="Arial" w:hAnsi="Arial" w:cs="Arial"/>
                <w:iCs/>
                <w:sz w:val="22"/>
                <w:szCs w:val="22"/>
              </w:rPr>
            </w:pPr>
            <w:r w:rsidRPr="00D3158B">
              <w:rPr>
                <w:rFonts w:ascii="Arial" w:hAnsi="Arial" w:cs="Arial"/>
                <w:iCs/>
                <w:sz w:val="22"/>
                <w:szCs w:val="22"/>
              </w:rPr>
              <w:t>Patient safety</w:t>
            </w:r>
          </w:p>
          <w:p w14:paraId="3530AC47" w14:textId="77777777" w:rsidR="008E54F5" w:rsidRPr="00D3158B" w:rsidRDefault="008E54F5" w:rsidP="00CB396C">
            <w:pPr>
              <w:pStyle w:val="DefaultText"/>
              <w:numPr>
                <w:ilvl w:val="0"/>
                <w:numId w:val="5"/>
              </w:numPr>
              <w:rPr>
                <w:rFonts w:ascii="Arial" w:hAnsi="Arial" w:cs="Arial"/>
                <w:iCs/>
                <w:sz w:val="22"/>
                <w:szCs w:val="22"/>
              </w:rPr>
            </w:pPr>
            <w:r w:rsidRPr="00D3158B">
              <w:rPr>
                <w:rFonts w:ascii="Arial" w:hAnsi="Arial" w:cs="Arial"/>
                <w:iCs/>
                <w:sz w:val="22"/>
                <w:szCs w:val="22"/>
              </w:rPr>
              <w:t>Professional medical leadership and leadership development</w:t>
            </w:r>
          </w:p>
          <w:p w14:paraId="274DE674" w14:textId="77777777" w:rsidR="008E54F5" w:rsidRPr="00D3158B" w:rsidRDefault="008E54F5" w:rsidP="00CB396C">
            <w:pPr>
              <w:pStyle w:val="DefaultText"/>
              <w:numPr>
                <w:ilvl w:val="0"/>
                <w:numId w:val="5"/>
              </w:numPr>
              <w:rPr>
                <w:rFonts w:ascii="Arial" w:hAnsi="Arial" w:cs="Arial"/>
                <w:iCs/>
                <w:sz w:val="22"/>
                <w:szCs w:val="22"/>
              </w:rPr>
            </w:pPr>
            <w:r w:rsidRPr="00D3158B">
              <w:rPr>
                <w:rFonts w:ascii="Arial" w:hAnsi="Arial" w:cs="Arial"/>
                <w:iCs/>
                <w:sz w:val="22"/>
                <w:szCs w:val="22"/>
              </w:rPr>
              <w:t>Medical training and education</w:t>
            </w:r>
          </w:p>
          <w:p w14:paraId="728EAEA1" w14:textId="77777777" w:rsidR="0093330A" w:rsidRPr="00D3158B" w:rsidRDefault="0093330A" w:rsidP="00CB396C">
            <w:pPr>
              <w:pStyle w:val="DefaultText"/>
              <w:numPr>
                <w:ilvl w:val="0"/>
                <w:numId w:val="5"/>
              </w:numPr>
              <w:rPr>
                <w:rFonts w:ascii="Arial" w:hAnsi="Arial" w:cs="Arial"/>
                <w:iCs/>
                <w:sz w:val="22"/>
                <w:szCs w:val="22"/>
              </w:rPr>
            </w:pPr>
            <w:r w:rsidRPr="00D3158B">
              <w:rPr>
                <w:rFonts w:ascii="Arial" w:hAnsi="Arial" w:cs="Arial"/>
                <w:iCs/>
                <w:sz w:val="22"/>
                <w:szCs w:val="22"/>
              </w:rPr>
              <w:t>Transformational change programme</w:t>
            </w:r>
          </w:p>
          <w:p w14:paraId="66CE430F" w14:textId="77777777" w:rsidR="008E54F5" w:rsidRPr="00D3158B" w:rsidRDefault="008E54F5" w:rsidP="00CB396C">
            <w:pPr>
              <w:pStyle w:val="DefaultText"/>
              <w:numPr>
                <w:ilvl w:val="0"/>
                <w:numId w:val="5"/>
              </w:numPr>
              <w:rPr>
                <w:rFonts w:ascii="Arial" w:hAnsi="Arial" w:cs="Arial"/>
                <w:iCs/>
                <w:sz w:val="22"/>
                <w:szCs w:val="22"/>
              </w:rPr>
            </w:pPr>
            <w:r w:rsidRPr="00D3158B">
              <w:rPr>
                <w:rFonts w:ascii="Arial" w:hAnsi="Arial" w:cs="Arial"/>
                <w:iCs/>
                <w:sz w:val="22"/>
                <w:szCs w:val="22"/>
              </w:rPr>
              <w:t>NICE guidelines – awareness and implementation</w:t>
            </w:r>
          </w:p>
          <w:p w14:paraId="11EF77EF" w14:textId="77777777" w:rsidR="008E54F5" w:rsidRPr="00D3158B" w:rsidRDefault="008E54F5" w:rsidP="00CB396C">
            <w:pPr>
              <w:pStyle w:val="DefaultText"/>
              <w:numPr>
                <w:ilvl w:val="0"/>
                <w:numId w:val="5"/>
              </w:numPr>
              <w:rPr>
                <w:rFonts w:ascii="Arial" w:hAnsi="Arial" w:cs="Arial"/>
                <w:iCs/>
                <w:sz w:val="22"/>
                <w:szCs w:val="22"/>
              </w:rPr>
            </w:pPr>
            <w:r w:rsidRPr="00D3158B">
              <w:rPr>
                <w:rFonts w:ascii="Arial" w:hAnsi="Arial" w:cs="Arial"/>
                <w:iCs/>
                <w:sz w:val="22"/>
                <w:szCs w:val="22"/>
              </w:rPr>
              <w:t>CQC standards</w:t>
            </w:r>
          </w:p>
          <w:p w14:paraId="2AD8CB5D" w14:textId="77777777" w:rsidR="008E54F5" w:rsidRPr="00D3158B" w:rsidRDefault="008E54F5" w:rsidP="00CB396C">
            <w:pPr>
              <w:pStyle w:val="DefaultText"/>
              <w:numPr>
                <w:ilvl w:val="0"/>
                <w:numId w:val="5"/>
              </w:numPr>
              <w:rPr>
                <w:rFonts w:ascii="Arial" w:hAnsi="Arial" w:cs="Arial"/>
                <w:iCs/>
                <w:sz w:val="22"/>
                <w:szCs w:val="22"/>
              </w:rPr>
            </w:pPr>
            <w:r w:rsidRPr="00D3158B">
              <w:rPr>
                <w:rFonts w:ascii="Arial" w:hAnsi="Arial" w:cs="Arial"/>
                <w:iCs/>
                <w:sz w:val="22"/>
                <w:szCs w:val="22"/>
              </w:rPr>
              <w:t>Strengthened medical appraisal and revalidation</w:t>
            </w:r>
          </w:p>
          <w:p w14:paraId="59FE89D2" w14:textId="77777777" w:rsidR="008E54F5" w:rsidRPr="00D3158B" w:rsidRDefault="008E54F5" w:rsidP="00CB396C">
            <w:pPr>
              <w:pStyle w:val="DefaultText"/>
              <w:numPr>
                <w:ilvl w:val="0"/>
                <w:numId w:val="5"/>
              </w:numPr>
              <w:rPr>
                <w:rFonts w:ascii="Arial" w:hAnsi="Arial" w:cs="Arial"/>
                <w:iCs/>
                <w:sz w:val="22"/>
                <w:szCs w:val="22"/>
              </w:rPr>
            </w:pPr>
            <w:r w:rsidRPr="00D3158B">
              <w:rPr>
                <w:rFonts w:ascii="Arial" w:hAnsi="Arial" w:cs="Arial"/>
                <w:iCs/>
                <w:sz w:val="22"/>
                <w:szCs w:val="22"/>
              </w:rPr>
              <w:t>Clinical audit and effectiveness</w:t>
            </w:r>
          </w:p>
          <w:p w14:paraId="14FA31BB" w14:textId="77777777" w:rsidR="008E54F5" w:rsidRPr="00D3158B" w:rsidRDefault="008E54F5" w:rsidP="00CB396C">
            <w:pPr>
              <w:pStyle w:val="DefaultText"/>
              <w:numPr>
                <w:ilvl w:val="0"/>
                <w:numId w:val="5"/>
              </w:numPr>
              <w:rPr>
                <w:rFonts w:ascii="Arial" w:hAnsi="Arial" w:cs="Arial"/>
                <w:iCs/>
                <w:sz w:val="22"/>
                <w:szCs w:val="22"/>
              </w:rPr>
            </w:pPr>
            <w:r w:rsidRPr="00D3158B">
              <w:rPr>
                <w:rFonts w:ascii="Arial" w:hAnsi="Arial" w:cs="Arial"/>
                <w:iCs/>
                <w:sz w:val="22"/>
                <w:szCs w:val="22"/>
              </w:rPr>
              <w:t>Clinical knowledge management</w:t>
            </w:r>
          </w:p>
          <w:p w14:paraId="5D5290BF" w14:textId="77777777" w:rsidR="008E54F5" w:rsidRPr="00D3158B" w:rsidRDefault="008E54F5" w:rsidP="00CB396C">
            <w:pPr>
              <w:pStyle w:val="DefaultText"/>
              <w:numPr>
                <w:ilvl w:val="0"/>
                <w:numId w:val="5"/>
              </w:numPr>
              <w:rPr>
                <w:rFonts w:ascii="Arial" w:hAnsi="Arial" w:cs="Arial"/>
                <w:iCs/>
                <w:sz w:val="22"/>
                <w:szCs w:val="22"/>
              </w:rPr>
            </w:pPr>
            <w:r w:rsidRPr="00D3158B">
              <w:rPr>
                <w:rFonts w:ascii="Arial" w:hAnsi="Arial" w:cs="Arial"/>
                <w:iCs/>
                <w:sz w:val="22"/>
                <w:szCs w:val="22"/>
              </w:rPr>
              <w:lastRenderedPageBreak/>
              <w:t>Medical devices</w:t>
            </w:r>
          </w:p>
          <w:p w14:paraId="4387E9F8" w14:textId="77777777" w:rsidR="008E54F5" w:rsidRPr="00D3158B" w:rsidRDefault="008E54F5" w:rsidP="00CB396C">
            <w:pPr>
              <w:pStyle w:val="DefaultText"/>
              <w:numPr>
                <w:ilvl w:val="0"/>
                <w:numId w:val="5"/>
              </w:numPr>
              <w:rPr>
                <w:rFonts w:ascii="Arial" w:hAnsi="Arial" w:cs="Arial"/>
                <w:iCs/>
                <w:sz w:val="22"/>
                <w:szCs w:val="22"/>
              </w:rPr>
            </w:pPr>
            <w:r w:rsidRPr="00D3158B">
              <w:rPr>
                <w:rFonts w:ascii="Arial" w:hAnsi="Arial" w:cs="Arial"/>
                <w:iCs/>
                <w:sz w:val="22"/>
                <w:szCs w:val="22"/>
              </w:rPr>
              <w:t>Clinical coding</w:t>
            </w:r>
          </w:p>
          <w:p w14:paraId="5027AF3A" w14:textId="77777777" w:rsidR="008E54F5" w:rsidRPr="00D3158B" w:rsidRDefault="008E54F5" w:rsidP="00CB396C">
            <w:pPr>
              <w:pStyle w:val="DefaultText"/>
              <w:numPr>
                <w:ilvl w:val="0"/>
                <w:numId w:val="5"/>
              </w:numPr>
              <w:rPr>
                <w:rFonts w:ascii="Arial" w:hAnsi="Arial" w:cs="Arial"/>
                <w:iCs/>
                <w:sz w:val="22"/>
                <w:szCs w:val="22"/>
              </w:rPr>
            </w:pPr>
            <w:r w:rsidRPr="00D3158B">
              <w:rPr>
                <w:rFonts w:ascii="Arial" w:hAnsi="Arial" w:cs="Arial"/>
                <w:iCs/>
                <w:sz w:val="22"/>
                <w:szCs w:val="22"/>
              </w:rPr>
              <w:t>Liaison with trust R&amp;D lead</w:t>
            </w:r>
          </w:p>
          <w:p w14:paraId="1D7A1FA3" w14:textId="77777777" w:rsidR="0023440E" w:rsidRPr="00D3158B" w:rsidRDefault="0023440E" w:rsidP="0023440E">
            <w:pPr>
              <w:pStyle w:val="DefaultText"/>
              <w:ind w:left="720"/>
              <w:rPr>
                <w:rFonts w:ascii="Arial" w:hAnsi="Arial" w:cs="Arial"/>
                <w:iCs/>
                <w:sz w:val="22"/>
                <w:szCs w:val="22"/>
              </w:rPr>
            </w:pPr>
          </w:p>
        </w:tc>
      </w:tr>
      <w:tr w:rsidR="003753AD" w:rsidRPr="00D3158B" w14:paraId="2FD40DD1" w14:textId="77777777" w:rsidTr="008534B2">
        <w:tc>
          <w:tcPr>
            <w:tcW w:w="10802" w:type="dxa"/>
            <w:shd w:val="clear" w:color="auto" w:fill="F3F3F3"/>
          </w:tcPr>
          <w:p w14:paraId="68F5914C" w14:textId="77777777" w:rsidR="003753AD" w:rsidRPr="00D3158B" w:rsidRDefault="00CA4E88" w:rsidP="00686D6A">
            <w:pPr>
              <w:pStyle w:val="DefaultText"/>
              <w:rPr>
                <w:rFonts w:ascii="Arial" w:hAnsi="Arial" w:cs="Arial"/>
                <w:b/>
                <w:iCs/>
                <w:sz w:val="22"/>
                <w:szCs w:val="22"/>
              </w:rPr>
            </w:pPr>
            <w:r w:rsidRPr="00D3158B">
              <w:rPr>
                <w:rFonts w:ascii="Arial" w:hAnsi="Arial" w:cs="Arial"/>
                <w:b/>
                <w:iCs/>
                <w:sz w:val="22"/>
                <w:szCs w:val="22"/>
              </w:rPr>
              <w:lastRenderedPageBreak/>
              <w:t>Key Divisional Result Areas</w:t>
            </w:r>
            <w:r w:rsidR="003753AD" w:rsidRPr="00D3158B">
              <w:rPr>
                <w:rFonts w:ascii="Arial" w:hAnsi="Arial" w:cs="Arial"/>
                <w:b/>
                <w:iCs/>
                <w:sz w:val="22"/>
                <w:szCs w:val="22"/>
              </w:rPr>
              <w:t>:</w:t>
            </w:r>
          </w:p>
        </w:tc>
      </w:tr>
      <w:tr w:rsidR="003753AD" w:rsidRPr="00D3158B" w14:paraId="1BB6EDE6" w14:textId="77777777" w:rsidTr="008534B2">
        <w:tc>
          <w:tcPr>
            <w:tcW w:w="10802" w:type="dxa"/>
            <w:shd w:val="clear" w:color="auto" w:fill="F3F3F3"/>
          </w:tcPr>
          <w:p w14:paraId="038A486F" w14:textId="77777777" w:rsidR="001D6527" w:rsidRDefault="001D6527" w:rsidP="001D6527">
            <w:pPr>
              <w:pStyle w:val="DefaultText"/>
              <w:ind w:left="720"/>
              <w:jc w:val="both"/>
              <w:rPr>
                <w:rFonts w:ascii="Arial" w:hAnsi="Arial" w:cs="Arial"/>
                <w:iCs/>
                <w:sz w:val="22"/>
                <w:szCs w:val="22"/>
              </w:rPr>
            </w:pPr>
          </w:p>
          <w:p w14:paraId="46D2C653" w14:textId="34CF15CF" w:rsidR="001D6527" w:rsidRDefault="001D6527" w:rsidP="001D6527">
            <w:pPr>
              <w:pStyle w:val="DefaultText"/>
              <w:jc w:val="both"/>
              <w:rPr>
                <w:rFonts w:ascii="Arial" w:hAnsi="Arial" w:cs="Arial"/>
                <w:iCs/>
                <w:sz w:val="22"/>
                <w:szCs w:val="22"/>
              </w:rPr>
            </w:pPr>
            <w:r>
              <w:rPr>
                <w:rFonts w:ascii="Arial" w:hAnsi="Arial" w:cs="Arial"/>
                <w:iCs/>
                <w:sz w:val="22"/>
                <w:szCs w:val="22"/>
              </w:rPr>
              <w:t>Divisional Medical Director:</w:t>
            </w:r>
          </w:p>
          <w:p w14:paraId="4B21AED4" w14:textId="77777777" w:rsidR="001D6527" w:rsidRDefault="001D6527" w:rsidP="001D6527">
            <w:pPr>
              <w:pStyle w:val="DefaultText"/>
              <w:ind w:left="720"/>
              <w:jc w:val="both"/>
              <w:rPr>
                <w:rFonts w:ascii="Arial" w:hAnsi="Arial" w:cs="Arial"/>
                <w:iCs/>
                <w:sz w:val="22"/>
                <w:szCs w:val="22"/>
              </w:rPr>
            </w:pPr>
          </w:p>
          <w:p w14:paraId="7522D268" w14:textId="29A03E7F" w:rsidR="003753AD" w:rsidRPr="00D3158B" w:rsidRDefault="00CA4E88" w:rsidP="00DB423E">
            <w:pPr>
              <w:pStyle w:val="DefaultText"/>
              <w:numPr>
                <w:ilvl w:val="0"/>
                <w:numId w:val="2"/>
              </w:numPr>
              <w:jc w:val="both"/>
              <w:rPr>
                <w:rFonts w:ascii="Arial" w:hAnsi="Arial" w:cs="Arial"/>
                <w:iCs/>
                <w:sz w:val="22"/>
                <w:szCs w:val="22"/>
              </w:rPr>
            </w:pPr>
            <w:r w:rsidRPr="00D3158B">
              <w:rPr>
                <w:rFonts w:ascii="Arial" w:hAnsi="Arial" w:cs="Arial"/>
                <w:iCs/>
                <w:sz w:val="22"/>
                <w:szCs w:val="22"/>
              </w:rPr>
              <w:t>Provide medical advice to the Division</w:t>
            </w:r>
            <w:r w:rsidR="004C57D5" w:rsidRPr="00D3158B">
              <w:rPr>
                <w:rFonts w:ascii="Arial" w:hAnsi="Arial" w:cs="Arial"/>
                <w:iCs/>
                <w:sz w:val="22"/>
                <w:szCs w:val="22"/>
              </w:rPr>
              <w:t>al</w:t>
            </w:r>
            <w:r w:rsidRPr="00D3158B">
              <w:rPr>
                <w:rFonts w:ascii="Arial" w:hAnsi="Arial" w:cs="Arial"/>
                <w:iCs/>
                <w:sz w:val="22"/>
                <w:szCs w:val="22"/>
              </w:rPr>
              <w:t xml:space="preserve"> Management Team</w:t>
            </w:r>
            <w:r w:rsidR="004C57D5" w:rsidRPr="00D3158B">
              <w:rPr>
                <w:rFonts w:ascii="Arial" w:hAnsi="Arial" w:cs="Arial"/>
                <w:iCs/>
                <w:sz w:val="22"/>
                <w:szCs w:val="22"/>
              </w:rPr>
              <w:t>/Board</w:t>
            </w:r>
            <w:r w:rsidRPr="00D3158B">
              <w:rPr>
                <w:rFonts w:ascii="Arial" w:hAnsi="Arial" w:cs="Arial"/>
                <w:iCs/>
                <w:sz w:val="22"/>
                <w:szCs w:val="22"/>
              </w:rPr>
              <w:t>.</w:t>
            </w:r>
          </w:p>
          <w:p w14:paraId="53EEC48F" w14:textId="77777777" w:rsidR="00CA4E88" w:rsidRPr="00D3158B" w:rsidRDefault="00CA4E88" w:rsidP="00DB423E">
            <w:pPr>
              <w:numPr>
                <w:ilvl w:val="0"/>
                <w:numId w:val="2"/>
              </w:numPr>
              <w:jc w:val="both"/>
              <w:rPr>
                <w:rFonts w:cs="Arial"/>
                <w:sz w:val="22"/>
                <w:szCs w:val="22"/>
              </w:rPr>
            </w:pPr>
            <w:r w:rsidRPr="00D3158B">
              <w:rPr>
                <w:rFonts w:cs="Arial"/>
                <w:sz w:val="22"/>
                <w:szCs w:val="22"/>
              </w:rPr>
              <w:t>Be involved in the delivery of a balanced financial budget</w:t>
            </w:r>
            <w:r w:rsidR="004C57D5" w:rsidRPr="00D3158B">
              <w:rPr>
                <w:rFonts w:cs="Arial"/>
                <w:sz w:val="22"/>
                <w:szCs w:val="22"/>
              </w:rPr>
              <w:t>,</w:t>
            </w:r>
            <w:r w:rsidRPr="00D3158B">
              <w:rPr>
                <w:rFonts w:cs="Arial"/>
                <w:sz w:val="22"/>
                <w:szCs w:val="22"/>
              </w:rPr>
              <w:t xml:space="preserve"> including the development and delivery where necessary, of financial recovery plans and efficiency savings.</w:t>
            </w:r>
          </w:p>
          <w:p w14:paraId="09F787A1" w14:textId="77777777" w:rsidR="00CA4E88" w:rsidRPr="00D3158B" w:rsidRDefault="00CA4E88" w:rsidP="00DB423E">
            <w:pPr>
              <w:numPr>
                <w:ilvl w:val="0"/>
                <w:numId w:val="2"/>
              </w:numPr>
              <w:jc w:val="both"/>
              <w:rPr>
                <w:rFonts w:cs="Arial"/>
                <w:sz w:val="22"/>
                <w:szCs w:val="22"/>
              </w:rPr>
            </w:pPr>
            <w:r w:rsidRPr="00D3158B">
              <w:rPr>
                <w:rFonts w:cs="Arial"/>
                <w:sz w:val="22"/>
                <w:szCs w:val="22"/>
              </w:rPr>
              <w:t>Working with the Clinical Directors of the Business Units, help</w:t>
            </w:r>
            <w:r w:rsidR="004C57D5" w:rsidRPr="00D3158B">
              <w:rPr>
                <w:rFonts w:cs="Arial"/>
                <w:sz w:val="22"/>
                <w:szCs w:val="22"/>
              </w:rPr>
              <w:t>ing</w:t>
            </w:r>
            <w:r w:rsidRPr="00D3158B">
              <w:rPr>
                <w:rFonts w:cs="Arial"/>
                <w:sz w:val="22"/>
                <w:szCs w:val="22"/>
              </w:rPr>
              <w:t xml:space="preserve"> them take a lead in developing the understanding of best value healthcare.</w:t>
            </w:r>
          </w:p>
          <w:p w14:paraId="781AF19E" w14:textId="77777777" w:rsidR="00CA4E88" w:rsidRPr="00D3158B" w:rsidRDefault="00CA4E88" w:rsidP="00DB423E">
            <w:pPr>
              <w:numPr>
                <w:ilvl w:val="0"/>
                <w:numId w:val="2"/>
              </w:numPr>
              <w:jc w:val="both"/>
              <w:rPr>
                <w:rFonts w:cs="Arial"/>
                <w:sz w:val="22"/>
                <w:szCs w:val="22"/>
              </w:rPr>
            </w:pPr>
            <w:r w:rsidRPr="00D3158B">
              <w:rPr>
                <w:rFonts w:cs="Arial"/>
                <w:sz w:val="22"/>
                <w:szCs w:val="22"/>
              </w:rPr>
              <w:t>To have the ultimate responsibility for job planning for consultants and non-career grade doctors within the Division.</w:t>
            </w:r>
          </w:p>
          <w:p w14:paraId="3CB43B33" w14:textId="77777777" w:rsidR="00CA4E88" w:rsidRPr="00D3158B" w:rsidRDefault="00CA4E88" w:rsidP="00DB423E">
            <w:pPr>
              <w:numPr>
                <w:ilvl w:val="0"/>
                <w:numId w:val="2"/>
              </w:numPr>
              <w:jc w:val="both"/>
              <w:rPr>
                <w:rFonts w:cs="Arial"/>
                <w:sz w:val="22"/>
                <w:szCs w:val="22"/>
              </w:rPr>
            </w:pPr>
            <w:r w:rsidRPr="00D3158B">
              <w:rPr>
                <w:rFonts w:cs="Arial"/>
                <w:sz w:val="22"/>
                <w:szCs w:val="22"/>
              </w:rPr>
              <w:t>Provide leadership, advice, support and development to the Clinical Directors within the Division.</w:t>
            </w:r>
          </w:p>
          <w:p w14:paraId="694FF6A8" w14:textId="77777777" w:rsidR="00CA4E88" w:rsidRPr="00D3158B" w:rsidRDefault="00CA4E88" w:rsidP="00DB423E">
            <w:pPr>
              <w:numPr>
                <w:ilvl w:val="0"/>
                <w:numId w:val="2"/>
              </w:numPr>
              <w:jc w:val="both"/>
              <w:rPr>
                <w:rFonts w:cs="Arial"/>
                <w:sz w:val="22"/>
                <w:szCs w:val="22"/>
              </w:rPr>
            </w:pPr>
            <w:r w:rsidRPr="00D3158B">
              <w:rPr>
                <w:rFonts w:cs="Arial"/>
                <w:sz w:val="22"/>
                <w:szCs w:val="22"/>
              </w:rPr>
              <w:t>To have responsibility for performance management of Clinical Directors within the Division and an overarching responsibility for Specialty Leads, Consultant colleagues and non-career grade doctors within the Division.</w:t>
            </w:r>
          </w:p>
          <w:p w14:paraId="3BB670C9" w14:textId="77777777" w:rsidR="00F96477" w:rsidRPr="00D3158B" w:rsidRDefault="00F96477" w:rsidP="00DB423E">
            <w:pPr>
              <w:numPr>
                <w:ilvl w:val="0"/>
                <w:numId w:val="2"/>
              </w:numPr>
              <w:jc w:val="both"/>
              <w:rPr>
                <w:rFonts w:cs="Arial"/>
                <w:sz w:val="22"/>
                <w:szCs w:val="22"/>
              </w:rPr>
            </w:pPr>
            <w:r w:rsidRPr="00D3158B">
              <w:rPr>
                <w:rFonts w:cs="Arial"/>
                <w:sz w:val="22"/>
                <w:szCs w:val="22"/>
              </w:rPr>
              <w:t>Through the Clinical Directors ensure that medical practice within the directorate complies with the policies and procedures of the Trust.</w:t>
            </w:r>
          </w:p>
          <w:p w14:paraId="61119C1E" w14:textId="77777777" w:rsidR="00F96477" w:rsidRPr="00D3158B" w:rsidRDefault="00F96477" w:rsidP="00DB423E">
            <w:pPr>
              <w:numPr>
                <w:ilvl w:val="0"/>
                <w:numId w:val="2"/>
              </w:numPr>
              <w:autoSpaceDN w:val="0"/>
              <w:jc w:val="both"/>
              <w:rPr>
                <w:rFonts w:cs="Arial"/>
                <w:sz w:val="22"/>
                <w:szCs w:val="22"/>
              </w:rPr>
            </w:pPr>
            <w:r w:rsidRPr="00D3158B">
              <w:rPr>
                <w:rFonts w:cs="Arial"/>
                <w:sz w:val="22"/>
                <w:szCs w:val="22"/>
              </w:rPr>
              <w:t>To ensure that processes for appraisal for revalidation of consultant and non-career grade doctors within the Division are robust and in line with Trust policy.</w:t>
            </w:r>
          </w:p>
          <w:p w14:paraId="7B9F2793" w14:textId="77777777" w:rsidR="00F96477" w:rsidRPr="00D3158B" w:rsidRDefault="00F96477" w:rsidP="00DB423E">
            <w:pPr>
              <w:numPr>
                <w:ilvl w:val="0"/>
                <w:numId w:val="2"/>
              </w:numPr>
              <w:jc w:val="both"/>
              <w:rPr>
                <w:rFonts w:cs="Arial"/>
                <w:sz w:val="22"/>
                <w:szCs w:val="22"/>
              </w:rPr>
            </w:pPr>
            <w:r w:rsidRPr="00D3158B">
              <w:rPr>
                <w:rFonts w:cs="Arial"/>
                <w:sz w:val="22"/>
                <w:szCs w:val="22"/>
              </w:rPr>
              <w:t>To participate in disciplinary processes involving medical staff which have been escalated above Lead Clinician level, and to provide similar support to other Divisions as necessary.</w:t>
            </w:r>
          </w:p>
          <w:p w14:paraId="23BE3C33" w14:textId="77777777" w:rsidR="00F96477" w:rsidRPr="00D3158B" w:rsidRDefault="00F96477" w:rsidP="00DB423E">
            <w:pPr>
              <w:numPr>
                <w:ilvl w:val="0"/>
                <w:numId w:val="2"/>
              </w:numPr>
              <w:jc w:val="both"/>
              <w:rPr>
                <w:rFonts w:cs="Arial"/>
                <w:sz w:val="22"/>
                <w:szCs w:val="22"/>
              </w:rPr>
            </w:pPr>
            <w:r w:rsidRPr="00D3158B">
              <w:rPr>
                <w:rFonts w:cs="Arial"/>
                <w:sz w:val="22"/>
                <w:szCs w:val="22"/>
              </w:rPr>
              <w:t>To support the Executive Medical Director in the provision of strategic advice and leadership on medical and clinical matters to the Trust Board and the Executive Committee.</w:t>
            </w:r>
          </w:p>
          <w:p w14:paraId="54182580" w14:textId="77777777" w:rsidR="00F96477" w:rsidRPr="00D3158B" w:rsidRDefault="00F96477" w:rsidP="00DB423E">
            <w:pPr>
              <w:numPr>
                <w:ilvl w:val="0"/>
                <w:numId w:val="2"/>
              </w:numPr>
              <w:jc w:val="both"/>
              <w:rPr>
                <w:rFonts w:cs="Arial"/>
                <w:sz w:val="22"/>
                <w:szCs w:val="22"/>
              </w:rPr>
            </w:pPr>
            <w:r w:rsidRPr="00D3158B">
              <w:rPr>
                <w:rFonts w:cs="Arial"/>
                <w:sz w:val="22"/>
                <w:szCs w:val="22"/>
              </w:rPr>
              <w:t>Advise and act for the Executive Medical Director on the development and management of performance procedures and rules of conduct for medical staff in line with GMC, DH and NCAS guidance.</w:t>
            </w:r>
          </w:p>
          <w:p w14:paraId="3D638973" w14:textId="77777777" w:rsidR="00F96477" w:rsidRPr="00D3158B" w:rsidRDefault="00F96477" w:rsidP="00DB423E">
            <w:pPr>
              <w:numPr>
                <w:ilvl w:val="0"/>
                <w:numId w:val="2"/>
              </w:numPr>
              <w:jc w:val="both"/>
              <w:rPr>
                <w:rFonts w:cs="Arial"/>
                <w:sz w:val="22"/>
                <w:szCs w:val="22"/>
              </w:rPr>
            </w:pPr>
            <w:r w:rsidRPr="00D3158B">
              <w:rPr>
                <w:rFonts w:cs="Arial"/>
                <w:sz w:val="22"/>
                <w:szCs w:val="22"/>
              </w:rPr>
              <w:t>Represent the Executive Medical Director on Consultant and other appropriate interview panels.</w:t>
            </w:r>
          </w:p>
          <w:p w14:paraId="2E9CD479" w14:textId="77777777" w:rsidR="00F96477" w:rsidRPr="00D3158B" w:rsidRDefault="00F96477" w:rsidP="00DB423E">
            <w:pPr>
              <w:numPr>
                <w:ilvl w:val="0"/>
                <w:numId w:val="2"/>
              </w:numPr>
              <w:jc w:val="both"/>
              <w:rPr>
                <w:rFonts w:cs="Arial"/>
                <w:sz w:val="22"/>
                <w:szCs w:val="22"/>
              </w:rPr>
            </w:pPr>
            <w:r w:rsidRPr="00D3158B">
              <w:rPr>
                <w:rFonts w:cs="Arial"/>
                <w:sz w:val="22"/>
                <w:szCs w:val="22"/>
              </w:rPr>
              <w:t>To support the Executive Medical Director and Medical Director for Professional Standards in developing and implementing robust arrangements for medical revalidation and appraisal (Lead role for one DMD)</w:t>
            </w:r>
          </w:p>
          <w:p w14:paraId="1D0EBB79" w14:textId="77777777" w:rsidR="00CA4E88" w:rsidRDefault="00F96477" w:rsidP="00DB423E">
            <w:pPr>
              <w:numPr>
                <w:ilvl w:val="0"/>
                <w:numId w:val="2"/>
              </w:numPr>
              <w:jc w:val="both"/>
              <w:rPr>
                <w:rFonts w:cs="Arial"/>
                <w:sz w:val="22"/>
                <w:szCs w:val="22"/>
              </w:rPr>
            </w:pPr>
            <w:r w:rsidRPr="00D3158B">
              <w:rPr>
                <w:rFonts w:cs="Arial"/>
                <w:sz w:val="22"/>
                <w:szCs w:val="22"/>
              </w:rPr>
              <w:t>Assist the Executive Medical Director, Director of Workforce</w:t>
            </w:r>
            <w:r w:rsidR="00C92673" w:rsidRPr="00D3158B">
              <w:rPr>
                <w:rFonts w:cs="Arial"/>
                <w:sz w:val="22"/>
                <w:szCs w:val="22"/>
              </w:rPr>
              <w:t>/</w:t>
            </w:r>
            <w:r w:rsidRPr="00D3158B">
              <w:rPr>
                <w:rFonts w:cs="Arial"/>
                <w:sz w:val="22"/>
                <w:szCs w:val="22"/>
              </w:rPr>
              <w:t>Organisational Development and the Medical director for Integration to develop a programme to facilitate clinical teams</w:t>
            </w:r>
            <w:r w:rsidR="00C92673" w:rsidRPr="00D3158B">
              <w:rPr>
                <w:rFonts w:cs="Arial"/>
                <w:sz w:val="22"/>
                <w:szCs w:val="22"/>
              </w:rPr>
              <w:t xml:space="preserve"> working together in the new Trust.</w:t>
            </w:r>
            <w:r w:rsidRPr="00D3158B">
              <w:rPr>
                <w:rFonts w:cs="Arial"/>
                <w:sz w:val="22"/>
                <w:szCs w:val="22"/>
              </w:rPr>
              <w:t xml:space="preserve"> </w:t>
            </w:r>
          </w:p>
          <w:p w14:paraId="6147AA8B" w14:textId="77777777" w:rsidR="001D6527" w:rsidRDefault="001D6527" w:rsidP="001D6527">
            <w:pPr>
              <w:ind w:left="720"/>
              <w:jc w:val="both"/>
              <w:rPr>
                <w:rFonts w:cs="Arial"/>
                <w:sz w:val="22"/>
                <w:szCs w:val="22"/>
              </w:rPr>
            </w:pPr>
          </w:p>
          <w:p w14:paraId="78E4CE56" w14:textId="3F688E71" w:rsidR="001D6527" w:rsidRDefault="001D6527" w:rsidP="001D6527">
            <w:pPr>
              <w:jc w:val="both"/>
              <w:rPr>
                <w:rFonts w:cs="Arial"/>
                <w:sz w:val="22"/>
                <w:szCs w:val="22"/>
              </w:rPr>
            </w:pPr>
            <w:r>
              <w:rPr>
                <w:rFonts w:cs="Arial"/>
                <w:sz w:val="22"/>
                <w:szCs w:val="22"/>
              </w:rPr>
              <w:t>Consultant Role in Specialty:</w:t>
            </w:r>
          </w:p>
          <w:p w14:paraId="2124BFC6" w14:textId="77777777" w:rsidR="001D6527" w:rsidRPr="001D6527" w:rsidRDefault="001D6527" w:rsidP="001D6527">
            <w:pPr>
              <w:pStyle w:val="ListParagraph"/>
              <w:numPr>
                <w:ilvl w:val="0"/>
                <w:numId w:val="11"/>
              </w:numPr>
              <w:jc w:val="both"/>
              <w:rPr>
                <w:rFonts w:cs="Arial"/>
                <w:sz w:val="22"/>
                <w:szCs w:val="22"/>
              </w:rPr>
            </w:pPr>
            <w:r w:rsidRPr="001D6527">
              <w:rPr>
                <w:rFonts w:cs="Arial"/>
                <w:sz w:val="22"/>
                <w:szCs w:val="22"/>
              </w:rPr>
              <w:t>Provision with consultant colleagues of a service to Staffordshire, Derbyshire &amp; surrounding areas with responsibility for diagnosis &amp; treatment of patients at the hospitals &amp; clinics at which you have duties.</w:t>
            </w:r>
          </w:p>
          <w:p w14:paraId="19DDC375" w14:textId="77777777" w:rsidR="001D6527" w:rsidRPr="001D6527" w:rsidRDefault="001D6527" w:rsidP="001D6527">
            <w:pPr>
              <w:pStyle w:val="ListParagraph"/>
              <w:numPr>
                <w:ilvl w:val="0"/>
                <w:numId w:val="11"/>
              </w:numPr>
              <w:jc w:val="both"/>
              <w:rPr>
                <w:rFonts w:cs="Arial"/>
                <w:sz w:val="22"/>
                <w:szCs w:val="22"/>
              </w:rPr>
            </w:pPr>
            <w:r w:rsidRPr="001D6527">
              <w:rPr>
                <w:rFonts w:cs="Arial"/>
                <w:sz w:val="22"/>
                <w:szCs w:val="22"/>
              </w:rPr>
              <w:t>Responsible for the continuing care &amp; treatment of patients in your charge &amp; personal performance of clinical duties as agreed in your job plan, allowing for all proper delegation to &amp; training of your staff.</w:t>
            </w:r>
          </w:p>
          <w:p w14:paraId="6BA01FA4" w14:textId="292D529A" w:rsidR="001D6527" w:rsidRPr="001D6527" w:rsidRDefault="001D6527" w:rsidP="001D6527">
            <w:pPr>
              <w:pStyle w:val="ListParagraph"/>
              <w:numPr>
                <w:ilvl w:val="0"/>
                <w:numId w:val="11"/>
              </w:numPr>
              <w:jc w:val="both"/>
              <w:rPr>
                <w:rFonts w:cs="Arial"/>
                <w:sz w:val="22"/>
                <w:szCs w:val="22"/>
              </w:rPr>
            </w:pPr>
            <w:r w:rsidRPr="001D6527">
              <w:rPr>
                <w:rFonts w:cs="Arial"/>
                <w:sz w:val="22"/>
                <w:szCs w:val="22"/>
              </w:rPr>
              <w:t>Responsible for the professional supervision, training &amp; management of junior medical staff, carrying out teaching, examination &amp; accreditation duties as required &amp; contributing to postgraduate &amp; CPD activity locally &amp; nationally as appropriate.</w:t>
            </w:r>
          </w:p>
          <w:p w14:paraId="518FFBAD" w14:textId="0750E864" w:rsidR="001D6527" w:rsidRPr="001D6527" w:rsidRDefault="001D6527" w:rsidP="001D6527">
            <w:pPr>
              <w:pStyle w:val="ListParagraph"/>
              <w:jc w:val="both"/>
              <w:rPr>
                <w:rFonts w:cs="Arial"/>
                <w:sz w:val="22"/>
                <w:szCs w:val="22"/>
              </w:rPr>
            </w:pPr>
          </w:p>
        </w:tc>
      </w:tr>
    </w:tbl>
    <w:p w14:paraId="53D1400F" w14:textId="77777777" w:rsidR="00D3158B" w:rsidRPr="00D3158B" w:rsidRDefault="00D3158B" w:rsidP="00D3158B">
      <w:pPr>
        <w:rPr>
          <w:rFonts w:cs="Arial"/>
          <w:sz w:val="22"/>
          <w:szCs w:val="22"/>
        </w:rPr>
      </w:pPr>
    </w:p>
    <w:p w14:paraId="204DFC2C" w14:textId="77777777" w:rsidR="008534B2" w:rsidRDefault="008534B2" w:rsidP="008534B2">
      <w:pPr>
        <w:rPr>
          <w:rFonts w:cs="Arial"/>
          <w:sz w:val="22"/>
          <w:szCs w:val="22"/>
        </w:rPr>
      </w:pPr>
    </w:p>
    <w:p w14:paraId="2423C96A" w14:textId="77777777" w:rsidR="007A6C33" w:rsidRDefault="007A6C33" w:rsidP="008534B2">
      <w:pPr>
        <w:rPr>
          <w:rFonts w:cs="Arial"/>
          <w:sz w:val="22"/>
          <w:szCs w:val="22"/>
        </w:rPr>
      </w:pPr>
    </w:p>
    <w:p w14:paraId="78750195" w14:textId="77777777" w:rsidR="007A6C33" w:rsidRDefault="007A6C33" w:rsidP="008534B2">
      <w:pPr>
        <w:rPr>
          <w:rFonts w:cs="Arial"/>
          <w:sz w:val="22"/>
          <w:szCs w:val="22"/>
        </w:rPr>
      </w:pPr>
    </w:p>
    <w:p w14:paraId="68724D86" w14:textId="77777777" w:rsidR="007A6C33" w:rsidRDefault="007A6C33" w:rsidP="008534B2">
      <w:pPr>
        <w:rPr>
          <w:rFonts w:cs="Arial"/>
          <w:sz w:val="22"/>
          <w:szCs w:val="22"/>
        </w:rPr>
      </w:pPr>
    </w:p>
    <w:p w14:paraId="364C8E14" w14:textId="77777777" w:rsidR="007A6C33" w:rsidRDefault="007A6C33" w:rsidP="008534B2">
      <w:pPr>
        <w:rPr>
          <w:rFonts w:cs="Arial"/>
          <w:sz w:val="22"/>
          <w:szCs w:val="22"/>
        </w:rPr>
      </w:pPr>
    </w:p>
    <w:p w14:paraId="5F7C38B3" w14:textId="77777777" w:rsidR="007A6C33" w:rsidRDefault="007A6C33" w:rsidP="008534B2">
      <w:pPr>
        <w:rPr>
          <w:rFonts w:cs="Arial"/>
          <w:sz w:val="22"/>
          <w:szCs w:val="22"/>
        </w:rPr>
      </w:pPr>
    </w:p>
    <w:p w14:paraId="54471011" w14:textId="77777777" w:rsidR="007A6C33" w:rsidRDefault="007A6C33" w:rsidP="008534B2">
      <w:pPr>
        <w:rPr>
          <w:rFonts w:cs="Arial"/>
          <w:sz w:val="22"/>
          <w:szCs w:val="22"/>
        </w:rPr>
      </w:pPr>
    </w:p>
    <w:p w14:paraId="4C705D19" w14:textId="77777777" w:rsidR="007A6C33" w:rsidRDefault="007A6C33" w:rsidP="008534B2">
      <w:pPr>
        <w:rPr>
          <w:rFonts w:cs="Arial"/>
          <w:sz w:val="22"/>
          <w:szCs w:val="22"/>
        </w:rPr>
      </w:pPr>
    </w:p>
    <w:p w14:paraId="42A68C89" w14:textId="77777777" w:rsidR="007A6C33" w:rsidRPr="008534B2" w:rsidRDefault="007A6C33" w:rsidP="008534B2">
      <w:pPr>
        <w:rPr>
          <w:rFonts w:cs="Arial"/>
          <w:sz w:val="22"/>
          <w:szCs w:val="22"/>
        </w:rPr>
      </w:pPr>
    </w:p>
    <w:tbl>
      <w:tblPr>
        <w:tblStyle w:val="TableGrid"/>
        <w:tblW w:w="0" w:type="auto"/>
        <w:tblInd w:w="-5" w:type="dxa"/>
        <w:tblLook w:val="04A0" w:firstRow="1" w:lastRow="0" w:firstColumn="1" w:lastColumn="0" w:noHBand="0" w:noVBand="1"/>
      </w:tblPr>
      <w:tblGrid>
        <w:gridCol w:w="9934"/>
      </w:tblGrid>
      <w:tr w:rsidR="008534B2" w14:paraId="7B763987" w14:textId="77777777" w:rsidTr="007A6C33">
        <w:tc>
          <w:tcPr>
            <w:tcW w:w="9934" w:type="dxa"/>
            <w:shd w:val="clear" w:color="auto" w:fill="D9D9D9" w:themeFill="background1" w:themeFillShade="D9"/>
          </w:tcPr>
          <w:p w14:paraId="01858CC6" w14:textId="249A14F7" w:rsidR="008534B2" w:rsidRDefault="008534B2" w:rsidP="00D3158B">
            <w:pPr>
              <w:rPr>
                <w:rFonts w:cs="Arial"/>
                <w:b/>
                <w:bCs/>
                <w:sz w:val="22"/>
                <w:szCs w:val="22"/>
              </w:rPr>
            </w:pPr>
            <w:r w:rsidRPr="008534B2">
              <w:rPr>
                <w:rFonts w:cs="Arial"/>
                <w:b/>
                <w:bCs/>
                <w:sz w:val="22"/>
                <w:szCs w:val="22"/>
              </w:rPr>
              <w:lastRenderedPageBreak/>
              <w:t>General Information about University Hospitals of Derby and Burton NHS Foundation Trust</w:t>
            </w:r>
          </w:p>
        </w:tc>
      </w:tr>
      <w:tr w:rsidR="008534B2" w14:paraId="253CADE1" w14:textId="77777777" w:rsidTr="007A6C33">
        <w:tc>
          <w:tcPr>
            <w:tcW w:w="9934" w:type="dxa"/>
            <w:shd w:val="clear" w:color="auto" w:fill="F2F2F2" w:themeFill="background1" w:themeFillShade="F2"/>
          </w:tcPr>
          <w:p w14:paraId="483CA438" w14:textId="77777777" w:rsidR="008534B2" w:rsidRDefault="008534B2" w:rsidP="00D3158B">
            <w:pPr>
              <w:rPr>
                <w:rFonts w:cs="Arial"/>
                <w:b/>
                <w:bCs/>
                <w:sz w:val="22"/>
                <w:szCs w:val="22"/>
              </w:rPr>
            </w:pPr>
          </w:p>
          <w:p w14:paraId="3182D418" w14:textId="77777777" w:rsidR="008534B2" w:rsidRPr="008534B2" w:rsidRDefault="008534B2" w:rsidP="008534B2">
            <w:pPr>
              <w:rPr>
                <w:rFonts w:cs="Arial"/>
                <w:sz w:val="22"/>
                <w:szCs w:val="22"/>
              </w:rPr>
            </w:pPr>
            <w:r w:rsidRPr="008534B2">
              <w:rPr>
                <w:rFonts w:cs="Arial"/>
                <w:sz w:val="22"/>
                <w:szCs w:val="22"/>
              </w:rPr>
              <w:t xml:space="preserve">University Hospitals of Derby and Burton NHS Foundation Trust was formed on 1 July 2018 to bring together our five hospitals – in Derby, Burton, Lichfield and Tamworth – to provide the highest quality care to patients across southern Derbyshire and south east Staffordshire. </w:t>
            </w:r>
          </w:p>
          <w:p w14:paraId="030F6EB2" w14:textId="77777777" w:rsidR="008534B2" w:rsidRPr="008534B2" w:rsidRDefault="008534B2" w:rsidP="008534B2">
            <w:pPr>
              <w:rPr>
                <w:rFonts w:cs="Arial"/>
                <w:sz w:val="22"/>
                <w:szCs w:val="22"/>
              </w:rPr>
            </w:pPr>
          </w:p>
          <w:p w14:paraId="02164B34" w14:textId="77777777" w:rsidR="008534B2" w:rsidRPr="008534B2" w:rsidRDefault="008534B2" w:rsidP="008534B2">
            <w:pPr>
              <w:rPr>
                <w:rFonts w:cs="Arial"/>
                <w:sz w:val="22"/>
                <w:szCs w:val="22"/>
              </w:rPr>
            </w:pPr>
            <w:r w:rsidRPr="008534B2">
              <w:rPr>
                <w:rFonts w:cs="Arial"/>
                <w:sz w:val="22"/>
                <w:szCs w:val="22"/>
              </w:rPr>
              <w:t>The University Hospitals of Derby and Burton NHS Foundation Trust is one of the largest employers in the region with more than 12,000 staff and treats in excess of a million patients each year.</w:t>
            </w:r>
          </w:p>
          <w:p w14:paraId="2C4FC7A3" w14:textId="77777777" w:rsidR="008534B2" w:rsidRPr="008534B2" w:rsidRDefault="008534B2" w:rsidP="008534B2">
            <w:pPr>
              <w:rPr>
                <w:rFonts w:cs="Arial"/>
                <w:sz w:val="22"/>
                <w:szCs w:val="22"/>
              </w:rPr>
            </w:pPr>
          </w:p>
          <w:p w14:paraId="6F65C120" w14:textId="0BAA761B" w:rsidR="008534B2" w:rsidRPr="008534B2" w:rsidRDefault="008534B2" w:rsidP="008534B2">
            <w:pPr>
              <w:rPr>
                <w:rFonts w:cs="Arial"/>
                <w:sz w:val="22"/>
                <w:szCs w:val="22"/>
              </w:rPr>
            </w:pPr>
            <w:r w:rsidRPr="008534B2">
              <w:rPr>
                <w:rFonts w:cs="Arial"/>
                <w:sz w:val="22"/>
                <w:szCs w:val="22"/>
              </w:rPr>
              <w:t>Our aim is to bring together the expertise of our 12,300 staff to provide the highest quality care to patients within Derbyshire and South East Staffordshire. Our vision, values and objectives are:</w:t>
            </w:r>
          </w:p>
          <w:p w14:paraId="778A560D" w14:textId="77777777" w:rsidR="008534B2" w:rsidRDefault="008534B2" w:rsidP="008534B2">
            <w:pPr>
              <w:rPr>
                <w:rFonts w:cs="Arial"/>
                <w:b/>
                <w:bCs/>
                <w:sz w:val="22"/>
                <w:szCs w:val="22"/>
              </w:rPr>
            </w:pPr>
          </w:p>
          <w:p w14:paraId="17180D82" w14:textId="77777777" w:rsidR="008534B2" w:rsidRDefault="008534B2" w:rsidP="00D3158B">
            <w:pPr>
              <w:rPr>
                <w:rFonts w:cs="Arial"/>
                <w:b/>
                <w:bCs/>
                <w:sz w:val="22"/>
                <w:szCs w:val="22"/>
              </w:rPr>
            </w:pPr>
          </w:p>
          <w:p w14:paraId="775E076C" w14:textId="11995D01" w:rsidR="008534B2" w:rsidRDefault="008534B2" w:rsidP="00D3158B">
            <w:pPr>
              <w:rPr>
                <w:rFonts w:cs="Arial"/>
                <w:b/>
                <w:bCs/>
                <w:sz w:val="22"/>
                <w:szCs w:val="22"/>
              </w:rPr>
            </w:pPr>
            <w:r>
              <w:rPr>
                <w:rFonts w:cs="Arial"/>
                <w:b/>
                <w:bCs/>
                <w:noProof/>
                <w:sz w:val="22"/>
                <w:szCs w:val="22"/>
              </w:rPr>
              <w:drawing>
                <wp:inline distT="0" distB="0" distL="0" distR="0" wp14:anchorId="7B276D83" wp14:editId="126DBAF9">
                  <wp:extent cx="5785485" cy="1231265"/>
                  <wp:effectExtent l="0" t="0" r="5715" b="6985"/>
                  <wp:docPr id="1388195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5485" cy="1231265"/>
                          </a:xfrm>
                          <a:prstGeom prst="rect">
                            <a:avLst/>
                          </a:prstGeom>
                          <a:noFill/>
                        </pic:spPr>
                      </pic:pic>
                    </a:graphicData>
                  </a:graphic>
                </wp:inline>
              </w:drawing>
            </w:r>
          </w:p>
          <w:p w14:paraId="2534BD82" w14:textId="77777777" w:rsidR="008534B2" w:rsidRDefault="008534B2" w:rsidP="00D3158B">
            <w:pPr>
              <w:rPr>
                <w:rFonts w:cs="Arial"/>
                <w:b/>
                <w:bCs/>
                <w:sz w:val="22"/>
                <w:szCs w:val="22"/>
              </w:rPr>
            </w:pPr>
          </w:p>
          <w:p w14:paraId="67A34EC8" w14:textId="7B469BC8" w:rsidR="008534B2" w:rsidRDefault="008534B2" w:rsidP="00D3158B">
            <w:pPr>
              <w:rPr>
                <w:rFonts w:cs="Arial"/>
                <w:b/>
                <w:bCs/>
                <w:sz w:val="22"/>
                <w:szCs w:val="22"/>
              </w:rPr>
            </w:pPr>
            <w:r>
              <w:rPr>
                <w:rFonts w:cs="Arial"/>
                <w:b/>
                <w:bCs/>
                <w:noProof/>
                <w:sz w:val="22"/>
                <w:szCs w:val="22"/>
              </w:rPr>
              <w:drawing>
                <wp:inline distT="0" distB="0" distL="0" distR="0" wp14:anchorId="03732D68" wp14:editId="207C49C5">
                  <wp:extent cx="5956300" cy="1914525"/>
                  <wp:effectExtent l="0" t="0" r="6350" b="9525"/>
                  <wp:docPr id="18089334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0" cy="1914525"/>
                          </a:xfrm>
                          <a:prstGeom prst="rect">
                            <a:avLst/>
                          </a:prstGeom>
                          <a:noFill/>
                        </pic:spPr>
                      </pic:pic>
                    </a:graphicData>
                  </a:graphic>
                </wp:inline>
              </w:drawing>
            </w:r>
          </w:p>
          <w:p w14:paraId="2A074207" w14:textId="77777777" w:rsidR="008534B2" w:rsidRDefault="008534B2" w:rsidP="00D3158B">
            <w:pPr>
              <w:rPr>
                <w:rFonts w:cs="Arial"/>
                <w:b/>
                <w:bCs/>
                <w:sz w:val="22"/>
                <w:szCs w:val="22"/>
              </w:rPr>
            </w:pPr>
          </w:p>
          <w:p w14:paraId="38EB2D3A" w14:textId="3A30CE2E" w:rsidR="008534B2" w:rsidRDefault="008534B2" w:rsidP="00D3158B">
            <w:pPr>
              <w:rPr>
                <w:rFonts w:cs="Arial"/>
                <w:b/>
                <w:bCs/>
                <w:sz w:val="22"/>
                <w:szCs w:val="22"/>
              </w:rPr>
            </w:pPr>
            <w:r>
              <w:rPr>
                <w:rFonts w:cs="Arial"/>
                <w:b/>
                <w:bCs/>
                <w:noProof/>
                <w:sz w:val="22"/>
                <w:szCs w:val="22"/>
              </w:rPr>
              <w:drawing>
                <wp:inline distT="0" distB="0" distL="0" distR="0" wp14:anchorId="49140ADD" wp14:editId="63687A83">
                  <wp:extent cx="5974715" cy="1884045"/>
                  <wp:effectExtent l="0" t="0" r="6985" b="1905"/>
                  <wp:docPr id="10581890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4715" cy="1884045"/>
                          </a:xfrm>
                          <a:prstGeom prst="rect">
                            <a:avLst/>
                          </a:prstGeom>
                          <a:noFill/>
                        </pic:spPr>
                      </pic:pic>
                    </a:graphicData>
                  </a:graphic>
                </wp:inline>
              </w:drawing>
            </w:r>
          </w:p>
          <w:p w14:paraId="47A23126" w14:textId="77777777" w:rsidR="008534B2" w:rsidRDefault="008534B2" w:rsidP="00D3158B">
            <w:pPr>
              <w:rPr>
                <w:rFonts w:cs="Arial"/>
                <w:b/>
                <w:bCs/>
                <w:sz w:val="22"/>
                <w:szCs w:val="22"/>
              </w:rPr>
            </w:pPr>
          </w:p>
          <w:p w14:paraId="67213C90" w14:textId="0A6A4149" w:rsidR="008534B2" w:rsidRPr="008534B2" w:rsidRDefault="008534B2" w:rsidP="008534B2">
            <w:pPr>
              <w:rPr>
                <w:rFonts w:cs="Arial"/>
                <w:b/>
                <w:bCs/>
                <w:sz w:val="22"/>
                <w:szCs w:val="22"/>
              </w:rPr>
            </w:pPr>
            <w:r w:rsidRPr="008534B2">
              <w:rPr>
                <w:rFonts w:cs="Arial"/>
                <w:b/>
                <w:bCs/>
                <w:sz w:val="22"/>
                <w:szCs w:val="22"/>
              </w:rPr>
              <w:t xml:space="preserve">Equality, Inclusion and Diversity </w:t>
            </w:r>
          </w:p>
          <w:p w14:paraId="011D3C7A" w14:textId="77777777" w:rsidR="008534B2" w:rsidRPr="008534B2" w:rsidRDefault="008534B2" w:rsidP="008534B2">
            <w:pPr>
              <w:rPr>
                <w:rFonts w:cs="Arial"/>
                <w:b/>
                <w:bCs/>
                <w:sz w:val="22"/>
                <w:szCs w:val="22"/>
              </w:rPr>
            </w:pPr>
          </w:p>
          <w:p w14:paraId="59A5D7D4" w14:textId="77777777" w:rsidR="008534B2" w:rsidRPr="008534B2" w:rsidRDefault="008534B2" w:rsidP="008534B2">
            <w:pPr>
              <w:rPr>
                <w:rFonts w:cs="Arial"/>
                <w:sz w:val="22"/>
                <w:szCs w:val="22"/>
              </w:rPr>
            </w:pPr>
            <w:r w:rsidRPr="008534B2">
              <w:rPr>
                <w:rFonts w:cs="Arial"/>
                <w:sz w:val="22"/>
                <w:szCs w:val="22"/>
              </w:rPr>
              <w:t xml:space="preserve">University Hospitals of Derby and Burton NHS Foundation Trusts is fully committed to promoting inclusion, equality, diversity and human rights in employment and delivery of its services.  The Trust is committed to providing an environment where all employees, patients, carers and visitors experience equality of opportunity by means of understanding and appreciating the value of diversity. </w:t>
            </w:r>
          </w:p>
          <w:p w14:paraId="4A55D31B" w14:textId="77777777" w:rsidR="008534B2" w:rsidRPr="008534B2" w:rsidRDefault="008534B2" w:rsidP="008534B2">
            <w:pPr>
              <w:rPr>
                <w:rFonts w:cs="Arial"/>
                <w:sz w:val="22"/>
                <w:szCs w:val="22"/>
              </w:rPr>
            </w:pPr>
            <w:r w:rsidRPr="008534B2">
              <w:rPr>
                <w:rFonts w:cs="Arial"/>
                <w:sz w:val="22"/>
                <w:szCs w:val="22"/>
              </w:rPr>
              <w:tab/>
            </w:r>
          </w:p>
          <w:p w14:paraId="5990981C" w14:textId="77777777" w:rsidR="008534B2" w:rsidRDefault="008534B2" w:rsidP="008534B2">
            <w:pPr>
              <w:rPr>
                <w:rFonts w:cs="Arial"/>
                <w:sz w:val="22"/>
                <w:szCs w:val="22"/>
              </w:rPr>
            </w:pPr>
            <w:r w:rsidRPr="008534B2">
              <w:rPr>
                <w:rFonts w:cs="Arial"/>
                <w:sz w:val="22"/>
                <w:szCs w:val="22"/>
              </w:rPr>
              <w:lastRenderedPageBreak/>
              <w:t>The Trust works to eliminate all forms of discrimination in line with the Equality Act 2010, and recognises that this requires, not only a commitment to remove discrimination, but also action through positive policies to redress inequalities.</w:t>
            </w:r>
          </w:p>
          <w:p w14:paraId="55CEA3C0" w14:textId="77777777" w:rsidR="008534B2" w:rsidRPr="008534B2" w:rsidRDefault="008534B2" w:rsidP="008534B2">
            <w:pPr>
              <w:rPr>
                <w:rFonts w:cs="Arial"/>
                <w:sz w:val="22"/>
                <w:szCs w:val="22"/>
              </w:rPr>
            </w:pPr>
          </w:p>
          <w:p w14:paraId="1B285A31" w14:textId="77777777" w:rsidR="008534B2" w:rsidRDefault="008534B2" w:rsidP="008534B2">
            <w:pPr>
              <w:rPr>
                <w:rFonts w:cs="Arial"/>
                <w:sz w:val="22"/>
                <w:szCs w:val="22"/>
              </w:rPr>
            </w:pPr>
            <w:r w:rsidRPr="008534B2">
              <w:rPr>
                <w:rFonts w:cs="Arial"/>
                <w:sz w:val="22"/>
                <w:szCs w:val="22"/>
              </w:rPr>
              <w:t xml:space="preserve">The Trust actively encourages its employees to challenge discrimination and promote equality of opportunity for all.  </w:t>
            </w:r>
          </w:p>
          <w:p w14:paraId="3522E5FB" w14:textId="77777777" w:rsidR="008534B2" w:rsidRPr="008534B2" w:rsidRDefault="008534B2" w:rsidP="008534B2">
            <w:pPr>
              <w:rPr>
                <w:rFonts w:cs="Arial"/>
                <w:sz w:val="22"/>
                <w:szCs w:val="22"/>
              </w:rPr>
            </w:pPr>
          </w:p>
          <w:p w14:paraId="79939207" w14:textId="7618D27A" w:rsidR="008534B2" w:rsidRDefault="008534B2" w:rsidP="008534B2">
            <w:pPr>
              <w:rPr>
                <w:rFonts w:cs="Arial"/>
                <w:sz w:val="22"/>
                <w:szCs w:val="22"/>
              </w:rPr>
            </w:pPr>
            <w:r w:rsidRPr="008534B2">
              <w:rPr>
                <w:rFonts w:cs="Arial"/>
                <w:sz w:val="22"/>
                <w:szCs w:val="22"/>
              </w:rPr>
              <w:t xml:space="preserve">Employees of the Trust are required to comply with its policies and values around equality, inclusion, diversity and human rights.  Failure to do so will be treated as misconduct under the Trusts’ Disciplinary Policy and Procedure, which may result in dismissal.”    </w:t>
            </w:r>
          </w:p>
          <w:p w14:paraId="4E7E5721" w14:textId="77777777" w:rsidR="008534B2" w:rsidRDefault="008534B2" w:rsidP="008534B2">
            <w:pPr>
              <w:rPr>
                <w:rFonts w:cs="Arial"/>
                <w:sz w:val="22"/>
                <w:szCs w:val="22"/>
              </w:rPr>
            </w:pPr>
          </w:p>
          <w:p w14:paraId="3570558E" w14:textId="77777777" w:rsidR="008534B2" w:rsidRPr="008534B2" w:rsidRDefault="008534B2" w:rsidP="008534B2">
            <w:pPr>
              <w:rPr>
                <w:rFonts w:cs="Arial"/>
                <w:b/>
                <w:bCs/>
                <w:sz w:val="22"/>
                <w:szCs w:val="22"/>
              </w:rPr>
            </w:pPr>
            <w:r w:rsidRPr="008534B2">
              <w:rPr>
                <w:rFonts w:cs="Arial"/>
                <w:b/>
                <w:bCs/>
                <w:sz w:val="22"/>
                <w:szCs w:val="22"/>
              </w:rPr>
              <w:t>Freedom to Speak up</w:t>
            </w:r>
          </w:p>
          <w:p w14:paraId="318F0905" w14:textId="77777777" w:rsidR="008534B2" w:rsidRPr="008534B2" w:rsidRDefault="008534B2" w:rsidP="008534B2">
            <w:pPr>
              <w:rPr>
                <w:rFonts w:cs="Arial"/>
                <w:sz w:val="22"/>
                <w:szCs w:val="22"/>
              </w:rPr>
            </w:pPr>
          </w:p>
          <w:p w14:paraId="5759D5E3" w14:textId="77777777" w:rsidR="008534B2" w:rsidRPr="008534B2" w:rsidRDefault="008534B2" w:rsidP="008534B2">
            <w:pPr>
              <w:rPr>
                <w:rFonts w:cs="Arial"/>
                <w:sz w:val="22"/>
                <w:szCs w:val="22"/>
              </w:rPr>
            </w:pPr>
            <w:r w:rsidRPr="008534B2">
              <w:rPr>
                <w:rFonts w:cs="Arial"/>
                <w:sz w:val="22"/>
                <w:szCs w:val="22"/>
              </w:rPr>
              <w:t>The Trust is committed to listening to our staff and learning lessons. There are a variety of ways in which concerns can be raised in person, by phone or in writing (including email). We also have a Freedom to Speak Up Guardian who works with Trust leadership teams to create a culture where staff are able to speak up in order to protect patient safety and empower workers. Full details can be found on the Trust Intranet</w:t>
            </w:r>
          </w:p>
          <w:p w14:paraId="2C6F53D6" w14:textId="77777777" w:rsidR="008534B2" w:rsidRPr="008534B2" w:rsidRDefault="008534B2" w:rsidP="008534B2">
            <w:pPr>
              <w:rPr>
                <w:rFonts w:cs="Arial"/>
                <w:sz w:val="22"/>
                <w:szCs w:val="22"/>
              </w:rPr>
            </w:pPr>
          </w:p>
          <w:p w14:paraId="45F00193" w14:textId="77777777" w:rsidR="008534B2" w:rsidRPr="008534B2" w:rsidRDefault="008534B2" w:rsidP="008534B2">
            <w:pPr>
              <w:rPr>
                <w:rFonts w:cs="Arial"/>
                <w:b/>
                <w:bCs/>
                <w:sz w:val="22"/>
                <w:szCs w:val="22"/>
              </w:rPr>
            </w:pPr>
            <w:r w:rsidRPr="008534B2">
              <w:rPr>
                <w:rFonts w:cs="Arial"/>
                <w:b/>
                <w:bCs/>
                <w:sz w:val="22"/>
                <w:szCs w:val="22"/>
              </w:rPr>
              <w:t>Data Protection</w:t>
            </w:r>
          </w:p>
          <w:p w14:paraId="23792D29" w14:textId="77777777" w:rsidR="008534B2" w:rsidRPr="008534B2" w:rsidRDefault="008534B2" w:rsidP="008534B2">
            <w:pPr>
              <w:rPr>
                <w:rFonts w:cs="Arial"/>
                <w:sz w:val="22"/>
                <w:szCs w:val="22"/>
              </w:rPr>
            </w:pPr>
          </w:p>
          <w:p w14:paraId="7AC63FAE" w14:textId="77777777" w:rsidR="008534B2" w:rsidRPr="008534B2" w:rsidRDefault="008534B2" w:rsidP="008534B2">
            <w:pPr>
              <w:rPr>
                <w:rFonts w:cs="Arial"/>
                <w:sz w:val="22"/>
                <w:szCs w:val="22"/>
              </w:rPr>
            </w:pPr>
            <w:r w:rsidRPr="008534B2">
              <w:rPr>
                <w:rFonts w:cs="Arial"/>
                <w:sz w:val="22"/>
                <w:szCs w:val="22"/>
              </w:rPr>
              <w:t xml:space="preserve">Organisations are required to comply with the General Data Protection Regulations; the UK Data Protection Act 2018; all other data protection legislation and other local policies and procedures regarding the handling of information.  All employees retain the right to request information held about them. </w:t>
            </w:r>
          </w:p>
          <w:p w14:paraId="2285E27C" w14:textId="77777777" w:rsidR="008534B2" w:rsidRPr="008534B2" w:rsidRDefault="008534B2" w:rsidP="008534B2">
            <w:pPr>
              <w:rPr>
                <w:rFonts w:cs="Arial"/>
                <w:sz w:val="22"/>
                <w:szCs w:val="22"/>
              </w:rPr>
            </w:pPr>
          </w:p>
          <w:p w14:paraId="054E74A9" w14:textId="77777777" w:rsidR="008534B2" w:rsidRPr="008534B2" w:rsidRDefault="008534B2" w:rsidP="008534B2">
            <w:pPr>
              <w:rPr>
                <w:rFonts w:cs="Arial"/>
                <w:b/>
                <w:bCs/>
                <w:sz w:val="22"/>
                <w:szCs w:val="22"/>
              </w:rPr>
            </w:pPr>
            <w:r w:rsidRPr="008534B2">
              <w:rPr>
                <w:rFonts w:cs="Arial"/>
                <w:b/>
                <w:bCs/>
                <w:sz w:val="22"/>
                <w:szCs w:val="22"/>
              </w:rPr>
              <w:t xml:space="preserve">Confidentiality </w:t>
            </w:r>
          </w:p>
          <w:p w14:paraId="2DDE210E" w14:textId="77777777" w:rsidR="008534B2" w:rsidRPr="008534B2" w:rsidRDefault="008534B2" w:rsidP="008534B2">
            <w:pPr>
              <w:rPr>
                <w:rFonts w:cs="Arial"/>
                <w:sz w:val="22"/>
                <w:szCs w:val="22"/>
              </w:rPr>
            </w:pPr>
          </w:p>
          <w:p w14:paraId="3DA6EFA0" w14:textId="77777777" w:rsidR="008534B2" w:rsidRPr="008534B2" w:rsidRDefault="008534B2" w:rsidP="008534B2">
            <w:pPr>
              <w:rPr>
                <w:rFonts w:cs="Arial"/>
                <w:sz w:val="22"/>
                <w:szCs w:val="22"/>
              </w:rPr>
            </w:pPr>
            <w:r w:rsidRPr="008534B2">
              <w:rPr>
                <w:rFonts w:cs="Arial"/>
                <w:sz w:val="22"/>
                <w:szCs w:val="22"/>
              </w:rPr>
              <w:t>The Trust requires all staff to maintain a high standard of confidentiality, and any disclosure of information outside the proper and recognised course of duty will be treated as a serious disciplinary offence.</w:t>
            </w:r>
          </w:p>
          <w:p w14:paraId="4843A949" w14:textId="77777777" w:rsidR="008534B2" w:rsidRPr="008534B2" w:rsidRDefault="008534B2" w:rsidP="008534B2">
            <w:pPr>
              <w:rPr>
                <w:rFonts w:cs="Arial"/>
                <w:sz w:val="22"/>
                <w:szCs w:val="22"/>
              </w:rPr>
            </w:pPr>
          </w:p>
          <w:p w14:paraId="66C23F64" w14:textId="77777777" w:rsidR="008534B2" w:rsidRPr="008534B2" w:rsidRDefault="008534B2" w:rsidP="008534B2">
            <w:pPr>
              <w:rPr>
                <w:rFonts w:cs="Arial"/>
                <w:b/>
                <w:bCs/>
                <w:sz w:val="22"/>
                <w:szCs w:val="22"/>
              </w:rPr>
            </w:pPr>
            <w:r w:rsidRPr="008534B2">
              <w:rPr>
                <w:rFonts w:cs="Arial"/>
                <w:b/>
                <w:bCs/>
                <w:sz w:val="22"/>
                <w:szCs w:val="22"/>
              </w:rPr>
              <w:t xml:space="preserve">Infection Control  </w:t>
            </w:r>
          </w:p>
          <w:p w14:paraId="4506D26B" w14:textId="77777777" w:rsidR="008534B2" w:rsidRPr="008534B2" w:rsidRDefault="008534B2" w:rsidP="008534B2">
            <w:pPr>
              <w:rPr>
                <w:rFonts w:cs="Arial"/>
                <w:sz w:val="22"/>
                <w:szCs w:val="22"/>
              </w:rPr>
            </w:pPr>
          </w:p>
          <w:p w14:paraId="31C32CB6" w14:textId="77777777" w:rsidR="008534B2" w:rsidRPr="008534B2" w:rsidRDefault="008534B2" w:rsidP="008534B2">
            <w:pPr>
              <w:rPr>
                <w:rFonts w:cs="Arial"/>
                <w:sz w:val="22"/>
                <w:szCs w:val="22"/>
              </w:rPr>
            </w:pPr>
            <w:r w:rsidRPr="008534B2">
              <w:rPr>
                <w:rFonts w:cs="Arial"/>
                <w:sz w:val="22"/>
                <w:szCs w:val="22"/>
              </w:rPr>
              <w:t xml:space="preserve">The prevention and management of infection is a key priority for the Trust. As an employee of the Trust you have a responsibility to: </w:t>
            </w:r>
          </w:p>
          <w:p w14:paraId="279713CA" w14:textId="77777777" w:rsidR="008534B2" w:rsidRPr="008534B2" w:rsidRDefault="008534B2" w:rsidP="008534B2">
            <w:pPr>
              <w:rPr>
                <w:rFonts w:cs="Arial"/>
                <w:sz w:val="22"/>
                <w:szCs w:val="22"/>
              </w:rPr>
            </w:pPr>
          </w:p>
          <w:p w14:paraId="69DF05C5" w14:textId="77777777" w:rsidR="008534B2" w:rsidRPr="008534B2" w:rsidRDefault="008534B2" w:rsidP="008534B2">
            <w:pPr>
              <w:ind w:left="179" w:hanging="179"/>
              <w:rPr>
                <w:rFonts w:cs="Arial"/>
                <w:sz w:val="22"/>
                <w:szCs w:val="22"/>
              </w:rPr>
            </w:pPr>
            <w:r w:rsidRPr="008534B2">
              <w:rPr>
                <w:rFonts w:cs="Arial"/>
                <w:sz w:val="22"/>
                <w:szCs w:val="22"/>
              </w:rPr>
              <w:t>•</w:t>
            </w:r>
            <w:r w:rsidRPr="008534B2">
              <w:rPr>
                <w:rFonts w:cs="Arial"/>
                <w:sz w:val="22"/>
                <w:szCs w:val="22"/>
              </w:rPr>
              <w:tab/>
              <w:t>ensure that your work methods are compliant with the Trust’s agreed policies and procedures and do not endanger other people or yourself</w:t>
            </w:r>
          </w:p>
          <w:p w14:paraId="2BED4B28" w14:textId="77777777" w:rsidR="008534B2" w:rsidRPr="008534B2" w:rsidRDefault="008534B2" w:rsidP="008534B2">
            <w:pPr>
              <w:ind w:left="179" w:hanging="179"/>
              <w:rPr>
                <w:rFonts w:cs="Arial"/>
                <w:sz w:val="22"/>
                <w:szCs w:val="22"/>
              </w:rPr>
            </w:pPr>
            <w:r w:rsidRPr="008534B2">
              <w:rPr>
                <w:rFonts w:cs="Arial"/>
                <w:sz w:val="22"/>
                <w:szCs w:val="22"/>
              </w:rPr>
              <w:t>•</w:t>
            </w:r>
            <w:r w:rsidRPr="008534B2">
              <w:rPr>
                <w:rFonts w:cs="Arial"/>
                <w:sz w:val="22"/>
                <w:szCs w:val="22"/>
              </w:rPr>
              <w:tab/>
              <w:t>be aware of infection prevention and control policies, practices and guidelines appropriate for your duties and you must follow these at all times to maintain a safe environment for patients, visitors and staff</w:t>
            </w:r>
          </w:p>
          <w:p w14:paraId="49690949" w14:textId="77777777" w:rsidR="008534B2" w:rsidRPr="008534B2" w:rsidRDefault="008534B2" w:rsidP="008534B2">
            <w:pPr>
              <w:ind w:left="179" w:hanging="179"/>
              <w:rPr>
                <w:rFonts w:cs="Arial"/>
                <w:sz w:val="22"/>
                <w:szCs w:val="22"/>
              </w:rPr>
            </w:pPr>
            <w:r w:rsidRPr="008534B2">
              <w:rPr>
                <w:rFonts w:cs="Arial"/>
                <w:sz w:val="22"/>
                <w:szCs w:val="22"/>
              </w:rPr>
              <w:t>•</w:t>
            </w:r>
            <w:r w:rsidRPr="008534B2">
              <w:rPr>
                <w:rFonts w:cs="Arial"/>
                <w:sz w:val="22"/>
                <w:szCs w:val="22"/>
              </w:rPr>
              <w:tab/>
              <w:t xml:space="preserve">maintain an up to date knowledge of infection prevention and control, policies, practices and procedures through attendance at mandatory training and on-going continuing professional development        </w:t>
            </w:r>
          </w:p>
          <w:p w14:paraId="5D96017F" w14:textId="77777777" w:rsidR="008534B2" w:rsidRDefault="008534B2" w:rsidP="008534B2">
            <w:pPr>
              <w:ind w:left="179" w:hanging="179"/>
              <w:rPr>
                <w:rFonts w:cs="Arial"/>
                <w:sz w:val="22"/>
                <w:szCs w:val="22"/>
              </w:rPr>
            </w:pPr>
            <w:r w:rsidRPr="008534B2">
              <w:rPr>
                <w:rFonts w:cs="Arial"/>
                <w:sz w:val="22"/>
                <w:szCs w:val="22"/>
              </w:rPr>
              <w:t>•</w:t>
            </w:r>
            <w:r w:rsidRPr="008534B2">
              <w:rPr>
                <w:rFonts w:cs="Arial"/>
                <w:sz w:val="22"/>
                <w:szCs w:val="22"/>
              </w:rPr>
              <w:tab/>
              <w:t>challenge poor infection prevention and control practices of others and to report any breaches, using appropriate Trust mechanisms (e.g. incident reporting policy).</w:t>
            </w:r>
          </w:p>
          <w:p w14:paraId="32277928" w14:textId="77777777" w:rsidR="008534B2" w:rsidRPr="008534B2" w:rsidRDefault="008534B2" w:rsidP="008534B2">
            <w:pPr>
              <w:ind w:left="179" w:hanging="179"/>
              <w:rPr>
                <w:rFonts w:cs="Arial"/>
                <w:sz w:val="22"/>
                <w:szCs w:val="22"/>
              </w:rPr>
            </w:pPr>
          </w:p>
          <w:p w14:paraId="5EC44604" w14:textId="77777777" w:rsidR="008534B2" w:rsidRPr="008534B2" w:rsidRDefault="008534B2" w:rsidP="008534B2">
            <w:pPr>
              <w:rPr>
                <w:rFonts w:cs="Arial"/>
                <w:sz w:val="22"/>
                <w:szCs w:val="22"/>
              </w:rPr>
            </w:pPr>
          </w:p>
          <w:p w14:paraId="2ABF0256" w14:textId="77777777" w:rsidR="008534B2" w:rsidRPr="008534B2" w:rsidRDefault="008534B2" w:rsidP="008534B2">
            <w:pPr>
              <w:rPr>
                <w:rFonts w:cs="Arial"/>
                <w:b/>
                <w:bCs/>
                <w:sz w:val="22"/>
                <w:szCs w:val="22"/>
              </w:rPr>
            </w:pPr>
            <w:r w:rsidRPr="008534B2">
              <w:rPr>
                <w:rFonts w:cs="Arial"/>
                <w:b/>
                <w:bCs/>
                <w:sz w:val="22"/>
                <w:szCs w:val="22"/>
              </w:rPr>
              <w:t>Health and Safety at Work Act</w:t>
            </w:r>
          </w:p>
          <w:p w14:paraId="7CC972E2" w14:textId="77777777" w:rsidR="008534B2" w:rsidRPr="008534B2" w:rsidRDefault="008534B2" w:rsidP="008534B2">
            <w:pPr>
              <w:rPr>
                <w:rFonts w:cs="Arial"/>
                <w:sz w:val="22"/>
                <w:szCs w:val="22"/>
              </w:rPr>
            </w:pPr>
          </w:p>
          <w:p w14:paraId="5749398B" w14:textId="77777777" w:rsidR="008534B2" w:rsidRPr="008534B2" w:rsidRDefault="008534B2" w:rsidP="008534B2">
            <w:pPr>
              <w:rPr>
                <w:rFonts w:cs="Arial"/>
                <w:sz w:val="22"/>
                <w:szCs w:val="22"/>
              </w:rPr>
            </w:pPr>
            <w:r w:rsidRPr="008534B2">
              <w:rPr>
                <w:rFonts w:cs="Arial"/>
                <w:sz w:val="22"/>
                <w:szCs w:val="22"/>
              </w:rPr>
              <w:t xml:space="preserve">All staff must not wilfully endanger themselves or others whilst at work. Safe practices and precautions must be adhered to.                                                                                                                                                                                                                                                                                                                                                                                                                                                                                  </w:t>
            </w:r>
          </w:p>
          <w:p w14:paraId="2F3163A3" w14:textId="77777777" w:rsidR="008534B2" w:rsidRDefault="008534B2" w:rsidP="008534B2">
            <w:pPr>
              <w:rPr>
                <w:rFonts w:cs="Arial"/>
                <w:sz w:val="22"/>
                <w:szCs w:val="22"/>
              </w:rPr>
            </w:pPr>
          </w:p>
          <w:p w14:paraId="46239823" w14:textId="77777777" w:rsidR="007A6C33" w:rsidRDefault="007A6C33" w:rsidP="008534B2">
            <w:pPr>
              <w:rPr>
                <w:rFonts w:cs="Arial"/>
                <w:sz w:val="22"/>
                <w:szCs w:val="22"/>
              </w:rPr>
            </w:pPr>
          </w:p>
          <w:p w14:paraId="6346940C" w14:textId="77777777" w:rsidR="007A6C33" w:rsidRPr="008534B2" w:rsidRDefault="007A6C33" w:rsidP="008534B2">
            <w:pPr>
              <w:rPr>
                <w:rFonts w:cs="Arial"/>
                <w:sz w:val="22"/>
                <w:szCs w:val="22"/>
              </w:rPr>
            </w:pPr>
          </w:p>
          <w:p w14:paraId="14C82B66" w14:textId="77777777" w:rsidR="008534B2" w:rsidRPr="008534B2" w:rsidRDefault="008534B2" w:rsidP="008534B2">
            <w:pPr>
              <w:rPr>
                <w:rFonts w:cs="Arial"/>
                <w:b/>
                <w:bCs/>
                <w:sz w:val="22"/>
                <w:szCs w:val="22"/>
              </w:rPr>
            </w:pPr>
            <w:r w:rsidRPr="008534B2">
              <w:rPr>
                <w:rFonts w:cs="Arial"/>
                <w:b/>
                <w:bCs/>
                <w:sz w:val="22"/>
                <w:szCs w:val="22"/>
              </w:rPr>
              <w:lastRenderedPageBreak/>
              <w:t>Smoke Free Trust</w:t>
            </w:r>
          </w:p>
          <w:p w14:paraId="5E35B0F5" w14:textId="77777777" w:rsidR="008534B2" w:rsidRPr="008534B2" w:rsidRDefault="008534B2" w:rsidP="008534B2">
            <w:pPr>
              <w:rPr>
                <w:rFonts w:cs="Arial"/>
                <w:sz w:val="22"/>
                <w:szCs w:val="22"/>
              </w:rPr>
            </w:pPr>
          </w:p>
          <w:p w14:paraId="4CD29D17" w14:textId="77777777" w:rsidR="008534B2" w:rsidRPr="008534B2" w:rsidRDefault="008534B2" w:rsidP="008534B2">
            <w:pPr>
              <w:rPr>
                <w:rFonts w:cs="Arial"/>
                <w:sz w:val="22"/>
                <w:szCs w:val="22"/>
              </w:rPr>
            </w:pPr>
            <w:r w:rsidRPr="008534B2">
              <w:rPr>
                <w:rFonts w:cs="Arial"/>
                <w:sz w:val="22"/>
                <w:szCs w:val="22"/>
              </w:rPr>
              <w:t>The smoke free policy applies to staff, patients, resident’s visitors and contractors.</w:t>
            </w:r>
          </w:p>
          <w:p w14:paraId="46E15F62" w14:textId="77777777" w:rsidR="008534B2" w:rsidRPr="008534B2" w:rsidRDefault="008534B2" w:rsidP="008534B2">
            <w:pPr>
              <w:rPr>
                <w:rFonts w:cs="Arial"/>
                <w:sz w:val="22"/>
                <w:szCs w:val="22"/>
              </w:rPr>
            </w:pPr>
          </w:p>
          <w:p w14:paraId="4F151F3F" w14:textId="77777777" w:rsidR="008534B2" w:rsidRPr="008534B2" w:rsidRDefault="008534B2" w:rsidP="008534B2">
            <w:pPr>
              <w:rPr>
                <w:rFonts w:cs="Arial"/>
                <w:b/>
                <w:bCs/>
                <w:sz w:val="22"/>
                <w:szCs w:val="22"/>
              </w:rPr>
            </w:pPr>
            <w:r w:rsidRPr="008534B2">
              <w:rPr>
                <w:rFonts w:cs="Arial"/>
                <w:b/>
                <w:bCs/>
                <w:sz w:val="22"/>
                <w:szCs w:val="22"/>
              </w:rPr>
              <w:t>Trust Policies and Procedures</w:t>
            </w:r>
          </w:p>
          <w:p w14:paraId="785C9C42" w14:textId="77777777" w:rsidR="008534B2" w:rsidRDefault="008534B2" w:rsidP="008534B2">
            <w:pPr>
              <w:rPr>
                <w:rFonts w:cs="Arial"/>
                <w:sz w:val="22"/>
                <w:szCs w:val="22"/>
              </w:rPr>
            </w:pPr>
            <w:r w:rsidRPr="008534B2">
              <w:rPr>
                <w:rFonts w:cs="Arial"/>
                <w:sz w:val="22"/>
                <w:szCs w:val="22"/>
              </w:rPr>
              <w:t>All employees are expected to comply with appropriate Trust policies and procedures, to attend the Trust Induction Programme and to comply with mandatory training in relation to these policies and procedures.</w:t>
            </w:r>
          </w:p>
          <w:p w14:paraId="17DB1FA1" w14:textId="77777777" w:rsidR="007A6C33" w:rsidRDefault="007A6C33" w:rsidP="008534B2">
            <w:pPr>
              <w:rPr>
                <w:rFonts w:cs="Arial"/>
                <w:sz w:val="22"/>
                <w:szCs w:val="22"/>
              </w:rPr>
            </w:pPr>
          </w:p>
          <w:p w14:paraId="4AF3A366" w14:textId="77777777" w:rsidR="007A6C33" w:rsidRPr="007A6C33" w:rsidRDefault="007A6C33" w:rsidP="007A6C33">
            <w:pPr>
              <w:rPr>
                <w:rFonts w:cs="Arial"/>
                <w:b/>
                <w:bCs/>
                <w:sz w:val="22"/>
                <w:szCs w:val="22"/>
              </w:rPr>
            </w:pPr>
            <w:r w:rsidRPr="007A6C33">
              <w:rPr>
                <w:rFonts w:cs="Arial"/>
                <w:b/>
                <w:bCs/>
                <w:sz w:val="22"/>
                <w:szCs w:val="22"/>
              </w:rPr>
              <w:t xml:space="preserve">Study &amp; Training </w:t>
            </w:r>
          </w:p>
          <w:p w14:paraId="7FD057F1" w14:textId="77777777" w:rsidR="007A6C33" w:rsidRPr="007A6C33" w:rsidRDefault="007A6C33" w:rsidP="007A6C33">
            <w:pPr>
              <w:rPr>
                <w:rFonts w:cs="Arial"/>
                <w:sz w:val="22"/>
                <w:szCs w:val="22"/>
              </w:rPr>
            </w:pPr>
          </w:p>
          <w:p w14:paraId="76CABB39" w14:textId="77777777" w:rsidR="007A6C33" w:rsidRPr="007A6C33" w:rsidRDefault="007A6C33" w:rsidP="007A6C33">
            <w:pPr>
              <w:rPr>
                <w:rFonts w:cs="Arial"/>
                <w:sz w:val="22"/>
                <w:szCs w:val="22"/>
              </w:rPr>
            </w:pPr>
            <w:r w:rsidRPr="007A6C33">
              <w:rPr>
                <w:rFonts w:cs="Arial"/>
                <w:sz w:val="22"/>
                <w:szCs w:val="22"/>
              </w:rPr>
              <w:t>The appointee is expected to participate in professional continuing medical education; study leave is provided for this purpose, &amp; the appointee will be entitled to apply within the set limits in line with other consultants in the Trust. Study leave allocation is 30 days over a three year period.</w:t>
            </w:r>
          </w:p>
          <w:p w14:paraId="5A7D7184" w14:textId="77777777" w:rsidR="007A6C33" w:rsidRPr="007A6C33" w:rsidRDefault="007A6C33" w:rsidP="007A6C33">
            <w:pPr>
              <w:rPr>
                <w:rFonts w:cs="Arial"/>
                <w:sz w:val="22"/>
                <w:szCs w:val="22"/>
              </w:rPr>
            </w:pPr>
          </w:p>
          <w:p w14:paraId="1978BFE1" w14:textId="68932D49" w:rsidR="007A6C33" w:rsidRPr="007A6C33" w:rsidRDefault="007A6C33" w:rsidP="007A6C33">
            <w:pPr>
              <w:rPr>
                <w:rFonts w:cs="Arial"/>
                <w:b/>
                <w:bCs/>
                <w:sz w:val="22"/>
                <w:szCs w:val="22"/>
              </w:rPr>
            </w:pPr>
            <w:r w:rsidRPr="007A6C33">
              <w:rPr>
                <w:rFonts w:cs="Arial"/>
                <w:b/>
                <w:bCs/>
                <w:sz w:val="22"/>
                <w:szCs w:val="22"/>
              </w:rPr>
              <w:t>GMC Registration and Revalidation</w:t>
            </w:r>
          </w:p>
          <w:p w14:paraId="00E5AFB6" w14:textId="77777777" w:rsidR="007A6C33" w:rsidRDefault="007A6C33" w:rsidP="007A6C33">
            <w:pPr>
              <w:rPr>
                <w:rFonts w:cs="Arial"/>
                <w:sz w:val="22"/>
                <w:szCs w:val="22"/>
              </w:rPr>
            </w:pPr>
          </w:p>
          <w:p w14:paraId="4865D5EE" w14:textId="6320EB09" w:rsidR="007A6C33" w:rsidRPr="007A6C33" w:rsidRDefault="007A6C33" w:rsidP="007A6C33">
            <w:pPr>
              <w:rPr>
                <w:rFonts w:cs="Arial"/>
                <w:sz w:val="22"/>
                <w:szCs w:val="22"/>
              </w:rPr>
            </w:pPr>
            <w:r w:rsidRPr="007A6C33">
              <w:rPr>
                <w:rFonts w:cs="Arial"/>
                <w:sz w:val="22"/>
                <w:szCs w:val="22"/>
              </w:rPr>
              <w:t>The Trust requires the appointee to have &amp; maintain full registration with the General Medical Council (GMC), with a license to practice, &amp; to fulfil the duties &amp; responsibilities of a doctor as set down by the GMC Good Medical Practice. It is the responsibility of all medical and dental staff to ensure that this registration is maintained.</w:t>
            </w:r>
            <w:r>
              <w:t xml:space="preserve"> </w:t>
            </w:r>
            <w:r w:rsidRPr="007A6C33">
              <w:rPr>
                <w:rFonts w:cs="Arial"/>
                <w:sz w:val="22"/>
                <w:szCs w:val="22"/>
              </w:rPr>
              <w:t>All medical practitioners are required to participate in the Trust Revalidation and Appraisal processes.</w:t>
            </w:r>
          </w:p>
          <w:p w14:paraId="05CCF856" w14:textId="77777777" w:rsidR="007A6C33" w:rsidRPr="007A6C33" w:rsidRDefault="007A6C33" w:rsidP="007A6C33">
            <w:pPr>
              <w:rPr>
                <w:rFonts w:cs="Arial"/>
                <w:sz w:val="22"/>
                <w:szCs w:val="22"/>
              </w:rPr>
            </w:pPr>
          </w:p>
          <w:p w14:paraId="235FABCC" w14:textId="77777777" w:rsidR="007A6C33" w:rsidRPr="007A6C33" w:rsidRDefault="007A6C33" w:rsidP="007A6C33">
            <w:pPr>
              <w:rPr>
                <w:rFonts w:cs="Arial"/>
                <w:sz w:val="22"/>
                <w:szCs w:val="22"/>
              </w:rPr>
            </w:pPr>
            <w:r w:rsidRPr="007A6C33">
              <w:rPr>
                <w:rFonts w:cs="Arial"/>
                <w:sz w:val="22"/>
                <w:szCs w:val="22"/>
              </w:rPr>
              <w:t>For substantive appointments, registration on the GMC Specialist Register must also be maintained.</w:t>
            </w:r>
          </w:p>
          <w:p w14:paraId="284E7F90" w14:textId="77777777" w:rsidR="007A6C33" w:rsidRPr="007A6C33" w:rsidRDefault="007A6C33" w:rsidP="007A6C33">
            <w:pPr>
              <w:rPr>
                <w:rFonts w:cs="Arial"/>
                <w:sz w:val="22"/>
                <w:szCs w:val="22"/>
              </w:rPr>
            </w:pPr>
          </w:p>
          <w:p w14:paraId="13E39128" w14:textId="77777777" w:rsidR="008534B2" w:rsidRPr="008534B2" w:rsidRDefault="008534B2" w:rsidP="008534B2">
            <w:pPr>
              <w:rPr>
                <w:rFonts w:cs="Arial"/>
                <w:sz w:val="22"/>
                <w:szCs w:val="22"/>
              </w:rPr>
            </w:pPr>
          </w:p>
          <w:p w14:paraId="1C4464B4" w14:textId="77777777" w:rsidR="008534B2" w:rsidRPr="008534B2" w:rsidRDefault="008534B2" w:rsidP="008534B2">
            <w:pPr>
              <w:rPr>
                <w:rFonts w:cs="Arial"/>
                <w:b/>
                <w:bCs/>
                <w:sz w:val="22"/>
                <w:szCs w:val="22"/>
              </w:rPr>
            </w:pPr>
            <w:r w:rsidRPr="008534B2">
              <w:rPr>
                <w:rFonts w:cs="Arial"/>
                <w:b/>
                <w:bCs/>
                <w:sz w:val="22"/>
                <w:szCs w:val="22"/>
              </w:rPr>
              <w:t>Further Information</w:t>
            </w:r>
          </w:p>
          <w:p w14:paraId="06D81793" w14:textId="77777777" w:rsidR="008534B2" w:rsidRPr="008534B2" w:rsidRDefault="008534B2" w:rsidP="008534B2">
            <w:pPr>
              <w:rPr>
                <w:rFonts w:cs="Arial"/>
                <w:sz w:val="22"/>
                <w:szCs w:val="22"/>
              </w:rPr>
            </w:pPr>
          </w:p>
          <w:p w14:paraId="2B0D0F23" w14:textId="7E81D806" w:rsidR="008534B2" w:rsidRPr="008534B2" w:rsidRDefault="008534B2" w:rsidP="008534B2">
            <w:pPr>
              <w:rPr>
                <w:rFonts w:cs="Arial"/>
                <w:sz w:val="22"/>
                <w:szCs w:val="22"/>
              </w:rPr>
            </w:pPr>
            <w:r w:rsidRPr="008534B2">
              <w:rPr>
                <w:rFonts w:cs="Arial"/>
                <w:sz w:val="22"/>
                <w:szCs w:val="22"/>
              </w:rPr>
              <w:t xml:space="preserve">To find out more about the Trust, please visit </w:t>
            </w:r>
            <w:hyperlink r:id="rId12" w:history="1">
              <w:r w:rsidRPr="005D7D1F">
                <w:rPr>
                  <w:rStyle w:val="Hyperlink"/>
                  <w:rFonts w:cs="Arial"/>
                  <w:sz w:val="22"/>
                  <w:szCs w:val="22"/>
                </w:rPr>
                <w:t>www.uhdb.nhs.uk</w:t>
              </w:r>
            </w:hyperlink>
            <w:r>
              <w:rPr>
                <w:rFonts w:cs="Arial"/>
                <w:sz w:val="22"/>
                <w:szCs w:val="22"/>
              </w:rPr>
              <w:t xml:space="preserve"> </w:t>
            </w:r>
            <w:r w:rsidRPr="008534B2">
              <w:rPr>
                <w:rFonts w:cs="Arial"/>
                <w:sz w:val="22"/>
                <w:szCs w:val="22"/>
              </w:rPr>
              <w:t xml:space="preserve"> </w:t>
            </w:r>
          </w:p>
          <w:p w14:paraId="2F0A760D" w14:textId="6E0D1A29" w:rsidR="008534B2" w:rsidRPr="008534B2" w:rsidRDefault="008534B2" w:rsidP="008534B2">
            <w:pPr>
              <w:rPr>
                <w:rFonts w:cs="Arial"/>
                <w:sz w:val="22"/>
                <w:szCs w:val="22"/>
              </w:rPr>
            </w:pPr>
            <w:r w:rsidRPr="008534B2">
              <w:rPr>
                <w:rFonts w:cs="Arial"/>
                <w:sz w:val="22"/>
                <w:szCs w:val="22"/>
              </w:rPr>
              <w:t xml:space="preserve">To find out more about Derbyshire or Staffordshire please visit </w:t>
            </w:r>
            <w:hyperlink r:id="rId13" w:history="1">
              <w:r w:rsidRPr="005D7D1F">
                <w:rPr>
                  <w:rStyle w:val="Hyperlink"/>
                  <w:rFonts w:cs="Arial"/>
                  <w:sz w:val="22"/>
                  <w:szCs w:val="22"/>
                </w:rPr>
                <w:t>www.derby.gov.uk</w:t>
              </w:r>
            </w:hyperlink>
            <w:r>
              <w:rPr>
                <w:rFonts w:cs="Arial"/>
                <w:sz w:val="22"/>
                <w:szCs w:val="22"/>
              </w:rPr>
              <w:t xml:space="preserve"> </w:t>
            </w:r>
            <w:r w:rsidRPr="008534B2">
              <w:rPr>
                <w:rFonts w:cs="Arial"/>
                <w:sz w:val="22"/>
                <w:szCs w:val="22"/>
              </w:rPr>
              <w:t xml:space="preserve">or </w:t>
            </w:r>
          </w:p>
          <w:p w14:paraId="670FCF38" w14:textId="3EE79509" w:rsidR="008534B2" w:rsidRPr="008534B2" w:rsidRDefault="00120856" w:rsidP="008534B2">
            <w:pPr>
              <w:rPr>
                <w:rFonts w:cs="Arial"/>
                <w:sz w:val="22"/>
                <w:szCs w:val="22"/>
              </w:rPr>
            </w:pPr>
            <w:hyperlink r:id="rId14" w:history="1">
              <w:r w:rsidR="008534B2" w:rsidRPr="005D7D1F">
                <w:rPr>
                  <w:rStyle w:val="Hyperlink"/>
                  <w:rFonts w:cs="Arial"/>
                  <w:sz w:val="22"/>
                  <w:szCs w:val="22"/>
                </w:rPr>
                <w:t>www.enjoystaffordshire.com</w:t>
              </w:r>
            </w:hyperlink>
            <w:r w:rsidR="008534B2">
              <w:rPr>
                <w:rFonts w:cs="Arial"/>
                <w:sz w:val="22"/>
                <w:szCs w:val="22"/>
              </w:rPr>
              <w:t xml:space="preserve"> </w:t>
            </w:r>
          </w:p>
          <w:p w14:paraId="57D0B072" w14:textId="77777777" w:rsidR="008534B2" w:rsidRDefault="008534B2" w:rsidP="00D3158B">
            <w:pPr>
              <w:rPr>
                <w:rFonts w:cs="Arial"/>
                <w:b/>
                <w:bCs/>
                <w:sz w:val="22"/>
                <w:szCs w:val="22"/>
              </w:rPr>
            </w:pPr>
          </w:p>
          <w:p w14:paraId="0189F9B1" w14:textId="71281700" w:rsidR="008534B2" w:rsidRDefault="008534B2" w:rsidP="00D3158B">
            <w:pPr>
              <w:rPr>
                <w:rFonts w:cs="Arial"/>
                <w:b/>
                <w:bCs/>
                <w:sz w:val="22"/>
                <w:szCs w:val="22"/>
              </w:rPr>
            </w:pPr>
          </w:p>
        </w:tc>
      </w:tr>
    </w:tbl>
    <w:p w14:paraId="55350D59" w14:textId="77777777" w:rsidR="008534B2" w:rsidRDefault="008534B2" w:rsidP="00D3158B">
      <w:pPr>
        <w:ind w:left="1440" w:hanging="1440"/>
        <w:rPr>
          <w:rFonts w:cs="Arial"/>
          <w:b/>
          <w:bCs/>
          <w:sz w:val="22"/>
          <w:szCs w:val="22"/>
        </w:rPr>
      </w:pPr>
    </w:p>
    <w:p w14:paraId="14422CD2" w14:textId="77777777" w:rsidR="00D3158B" w:rsidRDefault="00D3158B" w:rsidP="00D3158B">
      <w:pPr>
        <w:rPr>
          <w:rFonts w:cs="Arial"/>
          <w:b/>
          <w:bCs/>
        </w:rPr>
      </w:pPr>
    </w:p>
    <w:tbl>
      <w:tblPr>
        <w:tblStyle w:val="TableGrid"/>
        <w:tblW w:w="0" w:type="auto"/>
        <w:shd w:val="clear" w:color="auto" w:fill="F2F2F2" w:themeFill="background1" w:themeFillShade="F2"/>
        <w:tblLook w:val="04A0" w:firstRow="1" w:lastRow="0" w:firstColumn="1" w:lastColumn="0" w:noHBand="0" w:noVBand="1"/>
      </w:tblPr>
      <w:tblGrid>
        <w:gridCol w:w="9929"/>
      </w:tblGrid>
      <w:tr w:rsidR="008534B2" w:rsidRPr="008534B2" w14:paraId="1F662E53" w14:textId="77777777" w:rsidTr="008534B2">
        <w:tc>
          <w:tcPr>
            <w:tcW w:w="9929" w:type="dxa"/>
            <w:shd w:val="clear" w:color="auto" w:fill="F2F2F2" w:themeFill="background1" w:themeFillShade="F2"/>
          </w:tcPr>
          <w:p w14:paraId="68124176" w14:textId="3B8A969A" w:rsidR="008534B2" w:rsidRPr="008534B2" w:rsidRDefault="008534B2" w:rsidP="00DF4511">
            <w:pPr>
              <w:rPr>
                <w:rFonts w:cs="Arial"/>
                <w:b/>
                <w:bCs/>
                <w:sz w:val="22"/>
                <w:szCs w:val="22"/>
              </w:rPr>
            </w:pPr>
            <w:r w:rsidRPr="001D6527">
              <w:rPr>
                <w:rFonts w:cs="Arial"/>
                <w:b/>
                <w:bCs/>
                <w:sz w:val="22"/>
                <w:szCs w:val="22"/>
              </w:rPr>
              <w:t>Application Information</w:t>
            </w:r>
          </w:p>
        </w:tc>
      </w:tr>
      <w:tr w:rsidR="008534B2" w:rsidRPr="008534B2" w14:paraId="653FB7F0" w14:textId="77777777" w:rsidTr="008534B2">
        <w:tc>
          <w:tcPr>
            <w:tcW w:w="9929" w:type="dxa"/>
            <w:shd w:val="clear" w:color="auto" w:fill="F2F2F2" w:themeFill="background1" w:themeFillShade="F2"/>
          </w:tcPr>
          <w:p w14:paraId="4E41CB15" w14:textId="77777777" w:rsidR="008534B2" w:rsidRDefault="008534B2" w:rsidP="00DF4511">
            <w:pPr>
              <w:rPr>
                <w:rFonts w:cs="Arial"/>
                <w:b/>
                <w:bCs/>
                <w:sz w:val="22"/>
                <w:szCs w:val="22"/>
              </w:rPr>
            </w:pPr>
          </w:p>
          <w:p w14:paraId="232290D6" w14:textId="77777777" w:rsidR="008534B2" w:rsidRPr="008534B2" w:rsidRDefault="008534B2" w:rsidP="008534B2">
            <w:pPr>
              <w:rPr>
                <w:rFonts w:cs="Arial"/>
                <w:sz w:val="22"/>
                <w:szCs w:val="22"/>
              </w:rPr>
            </w:pPr>
            <w:r w:rsidRPr="008534B2">
              <w:rPr>
                <w:rFonts w:cs="Arial"/>
                <w:sz w:val="22"/>
                <w:szCs w:val="22"/>
              </w:rPr>
              <w:t>Applicants who are unable, for personal reasons, to work full time will be eligible to be considered for the post.  Job share applicants are also welcomed.  If appointed, modification of the job content will be discussed on a personal basis in consultation with consultant colleagues.  Applications to be submitted in the form of:</w:t>
            </w:r>
          </w:p>
          <w:p w14:paraId="001B2CD3" w14:textId="77777777" w:rsidR="008534B2" w:rsidRPr="008534B2" w:rsidRDefault="008534B2" w:rsidP="008534B2">
            <w:pPr>
              <w:rPr>
                <w:rFonts w:cs="Arial"/>
                <w:sz w:val="22"/>
                <w:szCs w:val="22"/>
              </w:rPr>
            </w:pPr>
          </w:p>
          <w:p w14:paraId="2D934E48" w14:textId="77777777" w:rsidR="008534B2" w:rsidRPr="008534B2" w:rsidRDefault="008534B2" w:rsidP="008534B2">
            <w:pPr>
              <w:ind w:left="447" w:hanging="447"/>
              <w:rPr>
                <w:rFonts w:cs="Arial"/>
                <w:sz w:val="22"/>
                <w:szCs w:val="22"/>
              </w:rPr>
            </w:pPr>
            <w:r w:rsidRPr="008534B2">
              <w:rPr>
                <w:rFonts w:cs="Arial"/>
                <w:sz w:val="22"/>
                <w:szCs w:val="22"/>
              </w:rPr>
              <w:t>•</w:t>
            </w:r>
            <w:r w:rsidRPr="008534B2">
              <w:rPr>
                <w:rFonts w:cs="Arial"/>
                <w:sz w:val="22"/>
                <w:szCs w:val="22"/>
              </w:rPr>
              <w:tab/>
            </w:r>
            <w:r w:rsidRPr="008534B2">
              <w:rPr>
                <w:rFonts w:cs="Arial"/>
                <w:b/>
                <w:bCs/>
                <w:sz w:val="22"/>
                <w:szCs w:val="22"/>
              </w:rPr>
              <w:t>A completed Application Form via NHS Jobs/Trac</w:t>
            </w:r>
            <w:r w:rsidRPr="008534B2">
              <w:rPr>
                <w:rFonts w:cs="Arial"/>
                <w:sz w:val="22"/>
                <w:szCs w:val="22"/>
              </w:rPr>
              <w:t xml:space="preserve">, giving names of three referees, one of which MUST be from your current or most recent employer </w:t>
            </w:r>
          </w:p>
          <w:p w14:paraId="072ED968" w14:textId="77777777" w:rsidR="008534B2" w:rsidRPr="008534B2" w:rsidRDefault="008534B2" w:rsidP="008534B2">
            <w:pPr>
              <w:rPr>
                <w:rFonts w:cs="Arial"/>
                <w:sz w:val="22"/>
                <w:szCs w:val="22"/>
              </w:rPr>
            </w:pPr>
          </w:p>
          <w:p w14:paraId="2B5723F4" w14:textId="20B94E21" w:rsidR="008534B2" w:rsidRPr="008534B2" w:rsidRDefault="008534B2" w:rsidP="008534B2">
            <w:pPr>
              <w:ind w:left="447" w:hanging="447"/>
              <w:rPr>
                <w:rFonts w:cs="Arial"/>
                <w:sz w:val="22"/>
                <w:szCs w:val="22"/>
              </w:rPr>
            </w:pPr>
            <w:r w:rsidRPr="008534B2">
              <w:rPr>
                <w:rFonts w:cs="Arial"/>
                <w:sz w:val="22"/>
                <w:szCs w:val="22"/>
              </w:rPr>
              <w:t>•</w:t>
            </w:r>
            <w:r w:rsidRPr="008534B2">
              <w:rPr>
                <w:rFonts w:cs="Arial"/>
                <w:sz w:val="22"/>
                <w:szCs w:val="22"/>
              </w:rPr>
              <w:tab/>
            </w:r>
            <w:r w:rsidRPr="008534B2">
              <w:rPr>
                <w:rFonts w:cs="Arial"/>
                <w:b/>
                <w:bCs/>
                <w:sz w:val="22"/>
                <w:szCs w:val="22"/>
              </w:rPr>
              <w:t>Confirmation that you are on the Specialist Register of the General Medical Council</w:t>
            </w:r>
            <w:r w:rsidRPr="008534B2">
              <w:rPr>
                <w:rFonts w:cs="Arial"/>
                <w:sz w:val="22"/>
                <w:szCs w:val="22"/>
              </w:rPr>
              <w:t xml:space="preserve"> </w:t>
            </w:r>
          </w:p>
          <w:p w14:paraId="490B11D2" w14:textId="77777777" w:rsidR="008534B2" w:rsidRPr="008534B2" w:rsidRDefault="008534B2" w:rsidP="008534B2">
            <w:pPr>
              <w:rPr>
                <w:rFonts w:cs="Arial"/>
                <w:sz w:val="22"/>
                <w:szCs w:val="22"/>
              </w:rPr>
            </w:pPr>
          </w:p>
          <w:p w14:paraId="48734CFF" w14:textId="77777777" w:rsidR="008534B2" w:rsidRPr="008534B2" w:rsidRDefault="008534B2" w:rsidP="008534B2">
            <w:pPr>
              <w:rPr>
                <w:rFonts w:cs="Arial"/>
                <w:sz w:val="22"/>
                <w:szCs w:val="22"/>
              </w:rPr>
            </w:pPr>
            <w:r w:rsidRPr="008534B2">
              <w:rPr>
                <w:rFonts w:cs="Arial"/>
                <w:b/>
                <w:bCs/>
                <w:sz w:val="22"/>
                <w:szCs w:val="22"/>
              </w:rPr>
              <w:t>Closing date for receipt of applications:</w:t>
            </w:r>
            <w:r w:rsidRPr="008534B2">
              <w:rPr>
                <w:rFonts w:cs="Arial"/>
                <w:sz w:val="22"/>
                <w:szCs w:val="22"/>
              </w:rPr>
              <w:t xml:space="preserve"> </w:t>
            </w:r>
            <w:r w:rsidRPr="008534B2">
              <w:rPr>
                <w:rFonts w:cs="Arial"/>
                <w:sz w:val="22"/>
                <w:szCs w:val="22"/>
              </w:rPr>
              <w:tab/>
              <w:t>As per advertisement</w:t>
            </w:r>
          </w:p>
          <w:p w14:paraId="4669D5E6" w14:textId="20A080A0" w:rsidR="008534B2" w:rsidRPr="001D6527" w:rsidRDefault="008534B2" w:rsidP="008534B2">
            <w:pPr>
              <w:rPr>
                <w:rFonts w:cs="Arial"/>
                <w:b/>
                <w:bCs/>
                <w:sz w:val="22"/>
                <w:szCs w:val="22"/>
              </w:rPr>
            </w:pPr>
            <w:r w:rsidRPr="008534B2">
              <w:rPr>
                <w:rFonts w:cs="Arial"/>
                <w:b/>
                <w:bCs/>
                <w:sz w:val="22"/>
                <w:szCs w:val="22"/>
              </w:rPr>
              <w:tab/>
            </w:r>
          </w:p>
        </w:tc>
      </w:tr>
    </w:tbl>
    <w:p w14:paraId="6D3B6274" w14:textId="77777777" w:rsidR="00D3158B" w:rsidRDefault="00D3158B" w:rsidP="00D3158B">
      <w:pPr>
        <w:rPr>
          <w:rFonts w:cs="Arial"/>
          <w:b/>
          <w:bCs/>
        </w:rPr>
      </w:pPr>
    </w:p>
    <w:p w14:paraId="68E1BB29" w14:textId="77777777" w:rsidR="00D3158B" w:rsidRDefault="00D3158B" w:rsidP="00531A93">
      <w:pPr>
        <w:spacing w:before="80"/>
        <w:rPr>
          <w:rFonts w:cs="Arial"/>
          <w:b/>
          <w:szCs w:val="20"/>
        </w:rPr>
      </w:pPr>
    </w:p>
    <w:p w14:paraId="70C20CB8" w14:textId="0F2C7F59" w:rsidR="007A6C33" w:rsidRPr="007A6C33" w:rsidRDefault="0081220E" w:rsidP="007A6C33">
      <w:pPr>
        <w:spacing w:before="80"/>
        <w:ind w:left="-709"/>
        <w:rPr>
          <w:rFonts w:cs="Arial"/>
          <w:b/>
          <w:sz w:val="22"/>
          <w:szCs w:val="22"/>
        </w:rPr>
      </w:pPr>
      <w:r w:rsidRPr="00D3158B">
        <w:rPr>
          <w:rFonts w:cs="Arial"/>
          <w:szCs w:val="20"/>
        </w:rPr>
        <w:br w:type="page"/>
      </w:r>
      <w:r w:rsidR="00BB38AB" w:rsidRPr="007A6C33">
        <w:rPr>
          <w:rFonts w:cs="Arial"/>
          <w:b/>
          <w:sz w:val="22"/>
          <w:szCs w:val="22"/>
        </w:rPr>
        <w:lastRenderedPageBreak/>
        <w:t>Person Specification</w:t>
      </w:r>
      <w:r w:rsidR="007A6C33">
        <w:rPr>
          <w:rFonts w:cs="Arial"/>
          <w:b/>
          <w:sz w:val="22"/>
          <w:szCs w:val="22"/>
        </w:rPr>
        <w:t>:</w:t>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
        <w:gridCol w:w="993"/>
        <w:gridCol w:w="5812"/>
        <w:gridCol w:w="1276"/>
        <w:gridCol w:w="1276"/>
        <w:gridCol w:w="1417"/>
      </w:tblGrid>
      <w:tr w:rsidR="00BB38AB" w:rsidRPr="00923DBF" w14:paraId="0A7ED5D6" w14:textId="77777777" w:rsidTr="00531A93">
        <w:tc>
          <w:tcPr>
            <w:tcW w:w="1276" w:type="dxa"/>
            <w:gridSpan w:val="2"/>
            <w:shd w:val="clear" w:color="auto" w:fill="F3F3F3"/>
          </w:tcPr>
          <w:p w14:paraId="41595F18" w14:textId="77777777" w:rsidR="00BB38AB" w:rsidRPr="00923DBF" w:rsidRDefault="00BB38AB" w:rsidP="000603E4">
            <w:pPr>
              <w:spacing w:before="80"/>
              <w:jc w:val="both"/>
              <w:rPr>
                <w:rFonts w:cs="Arial"/>
                <w:b/>
                <w:color w:val="FFFFFF"/>
                <w:szCs w:val="20"/>
              </w:rPr>
            </w:pPr>
            <w:r w:rsidRPr="00923DBF">
              <w:rPr>
                <w:rFonts w:cs="Arial"/>
                <w:b/>
                <w:szCs w:val="20"/>
              </w:rPr>
              <w:t>Job Title:</w:t>
            </w:r>
          </w:p>
        </w:tc>
        <w:tc>
          <w:tcPr>
            <w:tcW w:w="9781" w:type="dxa"/>
            <w:gridSpan w:val="4"/>
          </w:tcPr>
          <w:p w14:paraId="1CA1E946" w14:textId="77777777" w:rsidR="00BB38AB" w:rsidRPr="00923DBF" w:rsidRDefault="00D839B3" w:rsidP="00905590">
            <w:pPr>
              <w:spacing w:before="80"/>
              <w:jc w:val="both"/>
              <w:rPr>
                <w:rFonts w:cs="Arial"/>
                <w:szCs w:val="20"/>
              </w:rPr>
            </w:pPr>
            <w:r>
              <w:rPr>
                <w:rFonts w:cs="Arial"/>
                <w:szCs w:val="20"/>
              </w:rPr>
              <w:t>Divisional Medical Director</w:t>
            </w:r>
          </w:p>
        </w:tc>
      </w:tr>
      <w:tr w:rsidR="0034468B" w:rsidRPr="00923DBF" w14:paraId="3D2819E1" w14:textId="77777777" w:rsidTr="00531A93">
        <w:tc>
          <w:tcPr>
            <w:tcW w:w="7088" w:type="dxa"/>
            <w:gridSpan w:val="3"/>
            <w:shd w:val="clear" w:color="auto" w:fill="000080"/>
          </w:tcPr>
          <w:p w14:paraId="3EDE1715" w14:textId="77777777" w:rsidR="00BB38AB" w:rsidRPr="00923DBF" w:rsidRDefault="00BB38AB" w:rsidP="000603E4">
            <w:pPr>
              <w:tabs>
                <w:tab w:val="left" w:pos="300"/>
              </w:tabs>
              <w:spacing w:before="80"/>
              <w:jc w:val="both"/>
              <w:rPr>
                <w:rFonts w:cs="Arial"/>
                <w:b/>
                <w:color w:val="FFFFFF"/>
                <w:szCs w:val="20"/>
              </w:rPr>
            </w:pPr>
            <w:r w:rsidRPr="00923DBF">
              <w:rPr>
                <w:rFonts w:cs="Arial"/>
                <w:b/>
                <w:color w:val="FFFFFF"/>
                <w:szCs w:val="20"/>
              </w:rPr>
              <w:t>Person Specification</w:t>
            </w:r>
          </w:p>
        </w:tc>
        <w:tc>
          <w:tcPr>
            <w:tcW w:w="1276" w:type="dxa"/>
            <w:shd w:val="clear" w:color="auto" w:fill="000080"/>
          </w:tcPr>
          <w:p w14:paraId="69285E23" w14:textId="77777777" w:rsidR="00BB38AB" w:rsidRPr="00923DBF" w:rsidRDefault="00BB38AB" w:rsidP="000603E4">
            <w:pPr>
              <w:tabs>
                <w:tab w:val="left" w:pos="300"/>
              </w:tabs>
              <w:spacing w:before="80"/>
              <w:jc w:val="both"/>
              <w:rPr>
                <w:rFonts w:cs="Arial"/>
                <w:b/>
                <w:color w:val="FFFFFF"/>
                <w:szCs w:val="20"/>
              </w:rPr>
            </w:pPr>
          </w:p>
        </w:tc>
        <w:tc>
          <w:tcPr>
            <w:tcW w:w="1276" w:type="dxa"/>
            <w:shd w:val="clear" w:color="auto" w:fill="000080"/>
          </w:tcPr>
          <w:p w14:paraId="4CB058EE" w14:textId="77777777" w:rsidR="00BB38AB" w:rsidRPr="00923DBF" w:rsidRDefault="00BB38AB" w:rsidP="000603E4">
            <w:pPr>
              <w:tabs>
                <w:tab w:val="left" w:pos="300"/>
              </w:tabs>
              <w:spacing w:before="80"/>
              <w:jc w:val="both"/>
              <w:rPr>
                <w:rFonts w:cs="Arial"/>
                <w:b/>
                <w:color w:val="FFFFFF"/>
                <w:szCs w:val="20"/>
              </w:rPr>
            </w:pPr>
          </w:p>
        </w:tc>
        <w:tc>
          <w:tcPr>
            <w:tcW w:w="1417" w:type="dxa"/>
            <w:shd w:val="clear" w:color="auto" w:fill="000080"/>
          </w:tcPr>
          <w:p w14:paraId="245071BD" w14:textId="77777777" w:rsidR="00BB38AB" w:rsidRPr="00923DBF" w:rsidRDefault="00BB38AB" w:rsidP="000603E4">
            <w:pPr>
              <w:tabs>
                <w:tab w:val="left" w:pos="300"/>
              </w:tabs>
              <w:spacing w:before="80"/>
              <w:jc w:val="both"/>
              <w:rPr>
                <w:rFonts w:cs="Arial"/>
                <w:b/>
                <w:color w:val="FFFFFF"/>
                <w:szCs w:val="20"/>
              </w:rPr>
            </w:pPr>
          </w:p>
        </w:tc>
      </w:tr>
      <w:tr w:rsidR="00905590" w:rsidRPr="00923DBF" w14:paraId="4EC3E490" w14:textId="77777777" w:rsidTr="00531A93">
        <w:tc>
          <w:tcPr>
            <w:tcW w:w="283" w:type="dxa"/>
            <w:shd w:val="clear" w:color="auto" w:fill="F2F2F2"/>
          </w:tcPr>
          <w:p w14:paraId="4675ABBF" w14:textId="77777777" w:rsidR="00BB38AB" w:rsidRPr="00923DBF" w:rsidRDefault="00BB38AB" w:rsidP="008E6A77">
            <w:pPr>
              <w:rPr>
                <w:rFonts w:cs="Arial"/>
                <w:b/>
                <w:szCs w:val="20"/>
              </w:rPr>
            </w:pPr>
          </w:p>
        </w:tc>
        <w:tc>
          <w:tcPr>
            <w:tcW w:w="6805" w:type="dxa"/>
            <w:gridSpan w:val="2"/>
            <w:shd w:val="clear" w:color="auto" w:fill="F2F2F2"/>
          </w:tcPr>
          <w:p w14:paraId="2B4AA484" w14:textId="77777777" w:rsidR="00BB38AB" w:rsidRPr="00923DBF" w:rsidRDefault="00BB38AB" w:rsidP="008E6A77">
            <w:pPr>
              <w:rPr>
                <w:rFonts w:cs="Arial"/>
                <w:b/>
                <w:szCs w:val="20"/>
              </w:rPr>
            </w:pPr>
            <w:r w:rsidRPr="00923DBF">
              <w:rPr>
                <w:rFonts w:cs="Arial"/>
                <w:b/>
                <w:szCs w:val="20"/>
              </w:rPr>
              <w:t>Qualifications</w:t>
            </w:r>
          </w:p>
        </w:tc>
        <w:tc>
          <w:tcPr>
            <w:tcW w:w="1276" w:type="dxa"/>
            <w:shd w:val="clear" w:color="auto" w:fill="F2F2F2"/>
          </w:tcPr>
          <w:p w14:paraId="69962588" w14:textId="77777777" w:rsidR="00BB38AB" w:rsidRPr="00923DBF" w:rsidRDefault="00BB38AB" w:rsidP="008E6A77">
            <w:pPr>
              <w:rPr>
                <w:rFonts w:cs="Arial"/>
                <w:b/>
                <w:szCs w:val="20"/>
              </w:rPr>
            </w:pPr>
            <w:r w:rsidRPr="00923DBF">
              <w:rPr>
                <w:rFonts w:cs="Arial"/>
                <w:b/>
                <w:szCs w:val="20"/>
              </w:rPr>
              <w:t>Essential</w:t>
            </w:r>
          </w:p>
        </w:tc>
        <w:tc>
          <w:tcPr>
            <w:tcW w:w="1276" w:type="dxa"/>
            <w:shd w:val="clear" w:color="auto" w:fill="F2F2F2"/>
          </w:tcPr>
          <w:p w14:paraId="402ABA7B" w14:textId="77777777" w:rsidR="00BB38AB" w:rsidRPr="00923DBF" w:rsidRDefault="00BB38AB" w:rsidP="008E6A77">
            <w:pPr>
              <w:rPr>
                <w:rFonts w:cs="Arial"/>
                <w:b/>
                <w:szCs w:val="20"/>
              </w:rPr>
            </w:pPr>
            <w:r w:rsidRPr="00923DBF">
              <w:rPr>
                <w:rFonts w:cs="Arial"/>
                <w:b/>
                <w:szCs w:val="20"/>
              </w:rPr>
              <w:t>Desirable</w:t>
            </w:r>
          </w:p>
        </w:tc>
        <w:tc>
          <w:tcPr>
            <w:tcW w:w="1417" w:type="dxa"/>
            <w:shd w:val="clear" w:color="auto" w:fill="F2F2F2"/>
          </w:tcPr>
          <w:p w14:paraId="4240E5FD" w14:textId="77777777" w:rsidR="00BB38AB" w:rsidRPr="00923DBF" w:rsidRDefault="00BB38AB" w:rsidP="00D94274">
            <w:pPr>
              <w:rPr>
                <w:rFonts w:cs="Arial"/>
                <w:b/>
                <w:szCs w:val="20"/>
              </w:rPr>
            </w:pPr>
            <w:r w:rsidRPr="00923DBF">
              <w:rPr>
                <w:rFonts w:cs="Arial"/>
                <w:b/>
                <w:szCs w:val="20"/>
              </w:rPr>
              <w:t>Assess</w:t>
            </w:r>
            <w:r w:rsidR="00D94274" w:rsidRPr="00923DBF">
              <w:rPr>
                <w:rFonts w:cs="Arial"/>
                <w:b/>
                <w:szCs w:val="20"/>
              </w:rPr>
              <w:t xml:space="preserve">ed </w:t>
            </w:r>
          </w:p>
        </w:tc>
      </w:tr>
      <w:tr w:rsidR="00905590" w:rsidRPr="00923DBF" w14:paraId="620FCDA2" w14:textId="77777777" w:rsidTr="00531A93">
        <w:tc>
          <w:tcPr>
            <w:tcW w:w="283" w:type="dxa"/>
          </w:tcPr>
          <w:p w14:paraId="4C24575B" w14:textId="77777777" w:rsidR="008E6A77" w:rsidRPr="00923DBF" w:rsidRDefault="008E6A77" w:rsidP="000603E4">
            <w:pPr>
              <w:tabs>
                <w:tab w:val="left" w:pos="300"/>
              </w:tabs>
              <w:spacing w:before="80"/>
              <w:jc w:val="both"/>
              <w:rPr>
                <w:rFonts w:cs="Arial"/>
                <w:szCs w:val="20"/>
              </w:rPr>
            </w:pPr>
          </w:p>
        </w:tc>
        <w:tc>
          <w:tcPr>
            <w:tcW w:w="6805" w:type="dxa"/>
            <w:gridSpan w:val="2"/>
          </w:tcPr>
          <w:p w14:paraId="29381F3E" w14:textId="1993458F" w:rsidR="008E6A77" w:rsidRPr="00923DBF" w:rsidRDefault="00947DBA" w:rsidP="00563523">
            <w:pPr>
              <w:jc w:val="both"/>
              <w:rPr>
                <w:rFonts w:cs="Arial"/>
                <w:szCs w:val="20"/>
              </w:rPr>
            </w:pPr>
            <w:r w:rsidRPr="00923DBF">
              <w:rPr>
                <w:rFonts w:cs="Arial"/>
                <w:szCs w:val="20"/>
              </w:rPr>
              <w:t>Registration with</w:t>
            </w:r>
            <w:r w:rsidR="00F24AC9" w:rsidRPr="00923DBF">
              <w:rPr>
                <w:rFonts w:cs="Arial"/>
                <w:szCs w:val="20"/>
              </w:rPr>
              <w:t>in</w:t>
            </w:r>
            <w:r w:rsidRPr="00923DBF">
              <w:rPr>
                <w:rFonts w:cs="Arial"/>
                <w:szCs w:val="20"/>
              </w:rPr>
              <w:t xml:space="preserve"> the GMC Specialist</w:t>
            </w:r>
            <w:r w:rsidR="00F24AC9" w:rsidRPr="00923DBF">
              <w:rPr>
                <w:rFonts w:cs="Arial"/>
                <w:szCs w:val="20"/>
              </w:rPr>
              <w:t xml:space="preserve"> Register</w:t>
            </w:r>
            <w:r w:rsidR="0080663A">
              <w:rPr>
                <w:rFonts w:cs="Arial"/>
                <w:szCs w:val="20"/>
              </w:rPr>
              <w:t xml:space="preserve"> with a Licence to Practice.</w:t>
            </w:r>
          </w:p>
        </w:tc>
        <w:tc>
          <w:tcPr>
            <w:tcW w:w="1276" w:type="dxa"/>
          </w:tcPr>
          <w:p w14:paraId="6913578D" w14:textId="77777777" w:rsidR="008E6A77" w:rsidRPr="00923DBF" w:rsidRDefault="0034468B" w:rsidP="00CD6DC9">
            <w:pPr>
              <w:jc w:val="center"/>
              <w:rPr>
                <w:rFonts w:cs="Arial"/>
                <w:szCs w:val="20"/>
              </w:rPr>
            </w:pPr>
            <w:r w:rsidRPr="00923DBF">
              <w:rPr>
                <w:rFonts w:cs="Arial"/>
                <w:szCs w:val="20"/>
              </w:rPr>
              <w:t>x</w:t>
            </w:r>
          </w:p>
        </w:tc>
        <w:tc>
          <w:tcPr>
            <w:tcW w:w="1276" w:type="dxa"/>
          </w:tcPr>
          <w:p w14:paraId="2612A7BF" w14:textId="77777777" w:rsidR="008E6A77" w:rsidRPr="00923DBF" w:rsidRDefault="008E6A77" w:rsidP="00266AC7">
            <w:pPr>
              <w:pStyle w:val="Footer"/>
              <w:jc w:val="both"/>
              <w:rPr>
                <w:rFonts w:cs="Arial"/>
                <w:bCs/>
                <w:szCs w:val="20"/>
              </w:rPr>
            </w:pPr>
          </w:p>
        </w:tc>
        <w:tc>
          <w:tcPr>
            <w:tcW w:w="1417" w:type="dxa"/>
          </w:tcPr>
          <w:p w14:paraId="34BA16F7" w14:textId="77777777" w:rsidR="008E6A77" w:rsidRPr="00923DBF" w:rsidRDefault="0034468B" w:rsidP="00D94274">
            <w:pPr>
              <w:pStyle w:val="Footer"/>
              <w:jc w:val="center"/>
              <w:rPr>
                <w:rFonts w:cs="Arial"/>
                <w:szCs w:val="20"/>
              </w:rPr>
            </w:pPr>
            <w:r w:rsidRPr="00923DBF">
              <w:rPr>
                <w:rFonts w:cs="Arial"/>
                <w:szCs w:val="20"/>
              </w:rPr>
              <w:t xml:space="preserve">Application </w:t>
            </w:r>
          </w:p>
        </w:tc>
      </w:tr>
      <w:tr w:rsidR="001D6527" w:rsidRPr="00923DBF" w14:paraId="6089A415" w14:textId="77777777" w:rsidTr="00531A93">
        <w:tc>
          <w:tcPr>
            <w:tcW w:w="283" w:type="dxa"/>
          </w:tcPr>
          <w:p w14:paraId="31837355" w14:textId="77777777" w:rsidR="001D6527" w:rsidRPr="00923DBF" w:rsidRDefault="001D6527" w:rsidP="000603E4">
            <w:pPr>
              <w:tabs>
                <w:tab w:val="left" w:pos="300"/>
              </w:tabs>
              <w:spacing w:before="80"/>
              <w:jc w:val="both"/>
              <w:rPr>
                <w:rFonts w:cs="Arial"/>
                <w:szCs w:val="20"/>
              </w:rPr>
            </w:pPr>
          </w:p>
        </w:tc>
        <w:tc>
          <w:tcPr>
            <w:tcW w:w="6805" w:type="dxa"/>
            <w:gridSpan w:val="2"/>
          </w:tcPr>
          <w:p w14:paraId="1AEC4A77" w14:textId="6ABDE375" w:rsidR="001D6527" w:rsidRPr="00923DBF" w:rsidRDefault="001D6527" w:rsidP="00563523">
            <w:pPr>
              <w:jc w:val="both"/>
              <w:rPr>
                <w:rFonts w:cs="Arial"/>
                <w:szCs w:val="20"/>
              </w:rPr>
            </w:pPr>
            <w:r w:rsidRPr="001D6527">
              <w:rPr>
                <w:rFonts w:cs="Arial"/>
                <w:szCs w:val="20"/>
              </w:rPr>
              <w:t>Possession of Postgraduate Qualification or equivalent within specialty specific area</w:t>
            </w:r>
          </w:p>
        </w:tc>
        <w:tc>
          <w:tcPr>
            <w:tcW w:w="1276" w:type="dxa"/>
          </w:tcPr>
          <w:p w14:paraId="75F16EC0" w14:textId="11CBF658" w:rsidR="001D6527" w:rsidRPr="00923DBF" w:rsidRDefault="001D6527" w:rsidP="00CD6DC9">
            <w:pPr>
              <w:jc w:val="center"/>
              <w:rPr>
                <w:rFonts w:cs="Arial"/>
                <w:szCs w:val="20"/>
              </w:rPr>
            </w:pPr>
            <w:r>
              <w:rPr>
                <w:rFonts w:cs="Arial"/>
                <w:szCs w:val="20"/>
              </w:rPr>
              <w:t>x</w:t>
            </w:r>
          </w:p>
        </w:tc>
        <w:tc>
          <w:tcPr>
            <w:tcW w:w="1276" w:type="dxa"/>
          </w:tcPr>
          <w:p w14:paraId="4A32AC71" w14:textId="77777777" w:rsidR="001D6527" w:rsidRPr="00923DBF" w:rsidRDefault="001D6527" w:rsidP="00266AC7">
            <w:pPr>
              <w:pStyle w:val="Footer"/>
              <w:jc w:val="both"/>
              <w:rPr>
                <w:rFonts w:cs="Arial"/>
                <w:bCs/>
                <w:szCs w:val="20"/>
              </w:rPr>
            </w:pPr>
          </w:p>
        </w:tc>
        <w:tc>
          <w:tcPr>
            <w:tcW w:w="1417" w:type="dxa"/>
          </w:tcPr>
          <w:p w14:paraId="150E4C16" w14:textId="63723EA7" w:rsidR="001D6527" w:rsidRPr="00923DBF" w:rsidRDefault="001D6527" w:rsidP="00D94274">
            <w:pPr>
              <w:pStyle w:val="Footer"/>
              <w:jc w:val="center"/>
              <w:rPr>
                <w:rFonts w:cs="Arial"/>
                <w:szCs w:val="20"/>
              </w:rPr>
            </w:pPr>
            <w:r w:rsidRPr="00923DBF">
              <w:rPr>
                <w:rFonts w:cs="Arial"/>
                <w:szCs w:val="20"/>
              </w:rPr>
              <w:t>Application</w:t>
            </w:r>
          </w:p>
        </w:tc>
      </w:tr>
      <w:tr w:rsidR="00905590" w:rsidRPr="00923DBF" w14:paraId="1F8C7CC7" w14:textId="77777777" w:rsidTr="00531A93">
        <w:tc>
          <w:tcPr>
            <w:tcW w:w="283" w:type="dxa"/>
            <w:shd w:val="clear" w:color="auto" w:fill="F3F3F3"/>
          </w:tcPr>
          <w:p w14:paraId="135099C5" w14:textId="77777777" w:rsidR="008E6A77" w:rsidRPr="00923DBF" w:rsidRDefault="008E6A77" w:rsidP="000603E4">
            <w:pPr>
              <w:tabs>
                <w:tab w:val="left" w:pos="300"/>
              </w:tabs>
              <w:spacing w:before="80"/>
              <w:jc w:val="both"/>
              <w:rPr>
                <w:rFonts w:cs="Arial"/>
                <w:b/>
                <w:szCs w:val="20"/>
              </w:rPr>
            </w:pPr>
          </w:p>
        </w:tc>
        <w:tc>
          <w:tcPr>
            <w:tcW w:w="6805" w:type="dxa"/>
            <w:gridSpan w:val="2"/>
            <w:shd w:val="clear" w:color="auto" w:fill="F3F3F3"/>
          </w:tcPr>
          <w:p w14:paraId="1627CCD9" w14:textId="77777777" w:rsidR="008E6A77" w:rsidRPr="00923DBF" w:rsidRDefault="008E6A77" w:rsidP="00563523">
            <w:pPr>
              <w:jc w:val="both"/>
              <w:rPr>
                <w:rFonts w:cs="Arial"/>
                <w:b/>
                <w:szCs w:val="20"/>
              </w:rPr>
            </w:pPr>
            <w:r w:rsidRPr="00923DBF">
              <w:rPr>
                <w:rFonts w:cs="Arial"/>
                <w:b/>
                <w:szCs w:val="20"/>
              </w:rPr>
              <w:t>Experience</w:t>
            </w:r>
          </w:p>
        </w:tc>
        <w:tc>
          <w:tcPr>
            <w:tcW w:w="1276" w:type="dxa"/>
            <w:shd w:val="clear" w:color="auto" w:fill="F3F3F3"/>
          </w:tcPr>
          <w:p w14:paraId="0FEA4FBE" w14:textId="77777777" w:rsidR="008E6A77" w:rsidRPr="00923DBF" w:rsidRDefault="008E6A77" w:rsidP="000603E4">
            <w:pPr>
              <w:tabs>
                <w:tab w:val="left" w:pos="300"/>
              </w:tabs>
              <w:spacing w:before="80"/>
              <w:jc w:val="both"/>
              <w:rPr>
                <w:rFonts w:cs="Arial"/>
                <w:b/>
                <w:szCs w:val="20"/>
              </w:rPr>
            </w:pPr>
            <w:r w:rsidRPr="00923DBF">
              <w:rPr>
                <w:rFonts w:cs="Arial"/>
                <w:b/>
                <w:szCs w:val="20"/>
              </w:rPr>
              <w:t>Essential</w:t>
            </w:r>
          </w:p>
        </w:tc>
        <w:tc>
          <w:tcPr>
            <w:tcW w:w="1276" w:type="dxa"/>
            <w:shd w:val="clear" w:color="auto" w:fill="F3F3F3"/>
          </w:tcPr>
          <w:p w14:paraId="2B01D443" w14:textId="77777777" w:rsidR="008E6A77" w:rsidRPr="00923DBF" w:rsidRDefault="008E6A77" w:rsidP="000603E4">
            <w:pPr>
              <w:tabs>
                <w:tab w:val="left" w:pos="300"/>
              </w:tabs>
              <w:spacing w:before="80"/>
              <w:jc w:val="both"/>
              <w:rPr>
                <w:rFonts w:cs="Arial"/>
                <w:b/>
                <w:szCs w:val="20"/>
              </w:rPr>
            </w:pPr>
            <w:r w:rsidRPr="00923DBF">
              <w:rPr>
                <w:rFonts w:cs="Arial"/>
                <w:b/>
                <w:szCs w:val="20"/>
              </w:rPr>
              <w:t>Desirable</w:t>
            </w:r>
          </w:p>
        </w:tc>
        <w:tc>
          <w:tcPr>
            <w:tcW w:w="1417" w:type="dxa"/>
            <w:shd w:val="clear" w:color="auto" w:fill="F3F3F3"/>
          </w:tcPr>
          <w:p w14:paraId="0038D693" w14:textId="77777777" w:rsidR="008E6A77" w:rsidRPr="00923DBF" w:rsidRDefault="008E6A77" w:rsidP="00D94274">
            <w:pPr>
              <w:tabs>
                <w:tab w:val="left" w:pos="300"/>
              </w:tabs>
              <w:spacing w:before="80"/>
              <w:jc w:val="both"/>
              <w:rPr>
                <w:rFonts w:cs="Arial"/>
                <w:b/>
                <w:szCs w:val="20"/>
              </w:rPr>
            </w:pPr>
            <w:r w:rsidRPr="00923DBF">
              <w:rPr>
                <w:rFonts w:cs="Arial"/>
                <w:b/>
                <w:szCs w:val="20"/>
              </w:rPr>
              <w:t>Assess</w:t>
            </w:r>
            <w:r w:rsidR="00D94274" w:rsidRPr="00923DBF">
              <w:rPr>
                <w:rFonts w:cs="Arial"/>
                <w:b/>
                <w:szCs w:val="20"/>
              </w:rPr>
              <w:t xml:space="preserve">ed  </w:t>
            </w:r>
          </w:p>
        </w:tc>
      </w:tr>
      <w:tr w:rsidR="00905590" w:rsidRPr="00923DBF" w14:paraId="55C5AC45" w14:textId="77777777" w:rsidTr="00531A93">
        <w:tc>
          <w:tcPr>
            <w:tcW w:w="283" w:type="dxa"/>
          </w:tcPr>
          <w:p w14:paraId="6B9B9AAF" w14:textId="77777777" w:rsidR="00C17FD4" w:rsidRPr="00923DBF" w:rsidRDefault="00C17FD4" w:rsidP="007047E5">
            <w:pPr>
              <w:tabs>
                <w:tab w:val="left" w:pos="300"/>
              </w:tabs>
              <w:spacing w:before="80"/>
              <w:jc w:val="both"/>
              <w:rPr>
                <w:rFonts w:cs="Arial"/>
                <w:szCs w:val="20"/>
              </w:rPr>
            </w:pPr>
          </w:p>
        </w:tc>
        <w:tc>
          <w:tcPr>
            <w:tcW w:w="6805" w:type="dxa"/>
            <w:gridSpan w:val="2"/>
          </w:tcPr>
          <w:p w14:paraId="4B8A233C" w14:textId="77777777" w:rsidR="00C17FD4" w:rsidRPr="00923DBF" w:rsidRDefault="00905590" w:rsidP="00563523">
            <w:pPr>
              <w:jc w:val="both"/>
              <w:rPr>
                <w:rFonts w:cs="Arial"/>
                <w:szCs w:val="20"/>
              </w:rPr>
            </w:pPr>
            <w:r w:rsidRPr="00923DBF">
              <w:rPr>
                <w:rFonts w:cs="Arial"/>
                <w:szCs w:val="20"/>
              </w:rPr>
              <w:t xml:space="preserve">Significant recent experience at </w:t>
            </w:r>
            <w:r w:rsidR="008E38DD" w:rsidRPr="00923DBF">
              <w:rPr>
                <w:rFonts w:cs="Arial"/>
                <w:szCs w:val="20"/>
              </w:rPr>
              <w:t xml:space="preserve">a very senior level, </w:t>
            </w:r>
            <w:r w:rsidR="0006061E" w:rsidRPr="00923DBF">
              <w:rPr>
                <w:rFonts w:cs="Arial"/>
                <w:szCs w:val="20"/>
              </w:rPr>
              <w:t xml:space="preserve">with </w:t>
            </w:r>
            <w:r w:rsidRPr="00923DBF">
              <w:rPr>
                <w:rFonts w:cs="Arial"/>
                <w:szCs w:val="20"/>
              </w:rPr>
              <w:t xml:space="preserve">responsibility for operational delivery including clinical quality, people management, budget responsibility and </w:t>
            </w:r>
            <w:r w:rsidR="008E38DD" w:rsidRPr="00923DBF">
              <w:rPr>
                <w:rFonts w:cs="Arial"/>
                <w:szCs w:val="20"/>
              </w:rPr>
              <w:t xml:space="preserve">successful delivery of </w:t>
            </w:r>
            <w:r w:rsidRPr="00923DBF">
              <w:rPr>
                <w:rFonts w:cs="Arial"/>
                <w:szCs w:val="20"/>
              </w:rPr>
              <w:t>performance targets</w:t>
            </w:r>
            <w:r w:rsidR="008E38DD" w:rsidRPr="00923DBF">
              <w:rPr>
                <w:rFonts w:cs="Arial"/>
                <w:szCs w:val="20"/>
              </w:rPr>
              <w:t xml:space="preserve"> within strict financial controls</w:t>
            </w:r>
            <w:r w:rsidRPr="00923DBF">
              <w:rPr>
                <w:rFonts w:cs="Arial"/>
                <w:szCs w:val="20"/>
              </w:rPr>
              <w:t xml:space="preserve">. </w:t>
            </w:r>
          </w:p>
        </w:tc>
        <w:tc>
          <w:tcPr>
            <w:tcW w:w="1276" w:type="dxa"/>
          </w:tcPr>
          <w:p w14:paraId="0D7691C9" w14:textId="77777777" w:rsidR="00C17FD4" w:rsidRPr="00923DBF" w:rsidRDefault="00905590" w:rsidP="000603E4">
            <w:pPr>
              <w:tabs>
                <w:tab w:val="left" w:pos="300"/>
              </w:tabs>
              <w:spacing w:before="80"/>
              <w:jc w:val="center"/>
              <w:rPr>
                <w:rFonts w:cs="Arial"/>
                <w:szCs w:val="20"/>
              </w:rPr>
            </w:pPr>
            <w:r w:rsidRPr="00923DBF">
              <w:rPr>
                <w:rFonts w:cs="Arial"/>
                <w:szCs w:val="20"/>
              </w:rPr>
              <w:t>x</w:t>
            </w:r>
          </w:p>
        </w:tc>
        <w:tc>
          <w:tcPr>
            <w:tcW w:w="1276" w:type="dxa"/>
          </w:tcPr>
          <w:p w14:paraId="18C38F75" w14:textId="77777777" w:rsidR="00C17FD4" w:rsidRPr="00923DBF" w:rsidRDefault="00C17FD4" w:rsidP="000603E4">
            <w:pPr>
              <w:tabs>
                <w:tab w:val="left" w:pos="300"/>
              </w:tabs>
              <w:spacing w:before="80"/>
              <w:jc w:val="center"/>
              <w:rPr>
                <w:rFonts w:cs="Arial"/>
                <w:szCs w:val="20"/>
              </w:rPr>
            </w:pPr>
          </w:p>
        </w:tc>
        <w:tc>
          <w:tcPr>
            <w:tcW w:w="1417" w:type="dxa"/>
          </w:tcPr>
          <w:p w14:paraId="21634144" w14:textId="77777777" w:rsidR="008E38DD" w:rsidRPr="00923DBF" w:rsidRDefault="00905590" w:rsidP="00D94274">
            <w:pPr>
              <w:jc w:val="center"/>
              <w:rPr>
                <w:rFonts w:cs="Arial"/>
                <w:szCs w:val="20"/>
              </w:rPr>
            </w:pPr>
            <w:r w:rsidRPr="00923DBF">
              <w:rPr>
                <w:rFonts w:cs="Arial"/>
                <w:szCs w:val="20"/>
              </w:rPr>
              <w:t>Application</w:t>
            </w:r>
          </w:p>
          <w:p w14:paraId="77CB854C" w14:textId="77777777" w:rsidR="00C17FD4" w:rsidRPr="00923DBF" w:rsidRDefault="008E38DD" w:rsidP="00D94274">
            <w:pPr>
              <w:jc w:val="center"/>
              <w:rPr>
                <w:rFonts w:cs="Arial"/>
                <w:szCs w:val="20"/>
              </w:rPr>
            </w:pPr>
            <w:r w:rsidRPr="00923DBF">
              <w:rPr>
                <w:rFonts w:cs="Arial"/>
                <w:szCs w:val="20"/>
              </w:rPr>
              <w:t xml:space="preserve">Interview </w:t>
            </w:r>
            <w:r w:rsidR="00905590" w:rsidRPr="00923DBF">
              <w:rPr>
                <w:rFonts w:cs="Arial"/>
                <w:szCs w:val="20"/>
              </w:rPr>
              <w:t xml:space="preserve"> </w:t>
            </w:r>
          </w:p>
        </w:tc>
      </w:tr>
      <w:tr w:rsidR="00905590" w:rsidRPr="00923DBF" w14:paraId="5A6B4906" w14:textId="77777777" w:rsidTr="00531A93">
        <w:trPr>
          <w:trHeight w:val="165"/>
        </w:trPr>
        <w:tc>
          <w:tcPr>
            <w:tcW w:w="283" w:type="dxa"/>
            <w:shd w:val="clear" w:color="auto" w:fill="F3F3F3"/>
          </w:tcPr>
          <w:p w14:paraId="1B6EB00E" w14:textId="77777777" w:rsidR="008E6A77" w:rsidRPr="00923DBF" w:rsidRDefault="008E6A77" w:rsidP="000603E4">
            <w:pPr>
              <w:tabs>
                <w:tab w:val="left" w:pos="300"/>
              </w:tabs>
              <w:spacing w:before="80"/>
              <w:jc w:val="both"/>
              <w:rPr>
                <w:rFonts w:cs="Arial"/>
                <w:b/>
                <w:szCs w:val="20"/>
              </w:rPr>
            </w:pPr>
          </w:p>
        </w:tc>
        <w:tc>
          <w:tcPr>
            <w:tcW w:w="6805" w:type="dxa"/>
            <w:gridSpan w:val="2"/>
            <w:shd w:val="clear" w:color="auto" w:fill="F3F3F3"/>
          </w:tcPr>
          <w:p w14:paraId="0064CC87" w14:textId="77777777" w:rsidR="008E6A77" w:rsidRPr="00923DBF" w:rsidRDefault="008E6A77" w:rsidP="00563523">
            <w:pPr>
              <w:jc w:val="both"/>
              <w:rPr>
                <w:rFonts w:cs="Arial"/>
                <w:b/>
                <w:szCs w:val="20"/>
              </w:rPr>
            </w:pPr>
            <w:r w:rsidRPr="00923DBF">
              <w:rPr>
                <w:rFonts w:cs="Arial"/>
                <w:b/>
                <w:szCs w:val="20"/>
              </w:rPr>
              <w:t>Knowledge</w:t>
            </w:r>
          </w:p>
        </w:tc>
        <w:tc>
          <w:tcPr>
            <w:tcW w:w="1276" w:type="dxa"/>
            <w:shd w:val="clear" w:color="auto" w:fill="F3F3F3"/>
          </w:tcPr>
          <w:p w14:paraId="3606F670" w14:textId="77777777" w:rsidR="008E6A77" w:rsidRPr="00923DBF" w:rsidRDefault="008E6A77" w:rsidP="000603E4">
            <w:pPr>
              <w:tabs>
                <w:tab w:val="left" w:pos="300"/>
              </w:tabs>
              <w:spacing w:before="80"/>
              <w:jc w:val="both"/>
              <w:rPr>
                <w:rFonts w:cs="Arial"/>
                <w:b/>
                <w:szCs w:val="20"/>
              </w:rPr>
            </w:pPr>
            <w:r w:rsidRPr="00923DBF">
              <w:rPr>
                <w:rFonts w:cs="Arial"/>
                <w:b/>
                <w:szCs w:val="20"/>
              </w:rPr>
              <w:t>Essential</w:t>
            </w:r>
          </w:p>
        </w:tc>
        <w:tc>
          <w:tcPr>
            <w:tcW w:w="1276" w:type="dxa"/>
            <w:shd w:val="clear" w:color="auto" w:fill="F3F3F3"/>
          </w:tcPr>
          <w:p w14:paraId="442904A6" w14:textId="77777777" w:rsidR="008E6A77" w:rsidRPr="00923DBF" w:rsidRDefault="008E6A77" w:rsidP="000603E4">
            <w:pPr>
              <w:tabs>
                <w:tab w:val="left" w:pos="300"/>
              </w:tabs>
              <w:spacing w:before="80"/>
              <w:jc w:val="both"/>
              <w:rPr>
                <w:rFonts w:cs="Arial"/>
                <w:b/>
                <w:szCs w:val="20"/>
              </w:rPr>
            </w:pPr>
            <w:r w:rsidRPr="00923DBF">
              <w:rPr>
                <w:rFonts w:cs="Arial"/>
                <w:b/>
                <w:szCs w:val="20"/>
              </w:rPr>
              <w:t>Desirable</w:t>
            </w:r>
          </w:p>
        </w:tc>
        <w:tc>
          <w:tcPr>
            <w:tcW w:w="1417" w:type="dxa"/>
            <w:shd w:val="clear" w:color="auto" w:fill="F3F3F3"/>
          </w:tcPr>
          <w:p w14:paraId="74A433FC" w14:textId="77777777" w:rsidR="008E6A77" w:rsidRPr="00923DBF" w:rsidRDefault="008E6A77" w:rsidP="00D94274">
            <w:pPr>
              <w:tabs>
                <w:tab w:val="left" w:pos="300"/>
              </w:tabs>
              <w:spacing w:before="80"/>
              <w:jc w:val="both"/>
              <w:rPr>
                <w:rFonts w:cs="Arial"/>
                <w:b/>
                <w:szCs w:val="20"/>
              </w:rPr>
            </w:pPr>
            <w:r w:rsidRPr="00923DBF">
              <w:rPr>
                <w:rFonts w:cs="Arial"/>
                <w:b/>
                <w:szCs w:val="20"/>
              </w:rPr>
              <w:t>Assess</w:t>
            </w:r>
            <w:r w:rsidR="00D94274" w:rsidRPr="00923DBF">
              <w:rPr>
                <w:rFonts w:cs="Arial"/>
                <w:b/>
                <w:szCs w:val="20"/>
              </w:rPr>
              <w:t xml:space="preserve">ed </w:t>
            </w:r>
          </w:p>
        </w:tc>
      </w:tr>
      <w:tr w:rsidR="00905590" w:rsidRPr="00923DBF" w14:paraId="73EC1171" w14:textId="77777777" w:rsidTr="00531A93">
        <w:tc>
          <w:tcPr>
            <w:tcW w:w="283" w:type="dxa"/>
          </w:tcPr>
          <w:p w14:paraId="60DD5C65" w14:textId="77777777" w:rsidR="005C5F5D" w:rsidRPr="00923DBF" w:rsidRDefault="005C5F5D" w:rsidP="007047E5">
            <w:pPr>
              <w:tabs>
                <w:tab w:val="left" w:pos="300"/>
              </w:tabs>
              <w:spacing w:before="80"/>
              <w:jc w:val="both"/>
              <w:rPr>
                <w:rFonts w:cs="Arial"/>
                <w:szCs w:val="20"/>
              </w:rPr>
            </w:pPr>
          </w:p>
        </w:tc>
        <w:tc>
          <w:tcPr>
            <w:tcW w:w="6805" w:type="dxa"/>
            <w:gridSpan w:val="2"/>
          </w:tcPr>
          <w:p w14:paraId="272E7A24" w14:textId="77777777" w:rsidR="005C5F5D" w:rsidRPr="00923DBF" w:rsidRDefault="0034468B" w:rsidP="00563523">
            <w:pPr>
              <w:pStyle w:val="Footer"/>
              <w:jc w:val="both"/>
              <w:rPr>
                <w:rFonts w:cs="Arial"/>
                <w:szCs w:val="20"/>
              </w:rPr>
            </w:pPr>
            <w:r w:rsidRPr="00923DBF">
              <w:rPr>
                <w:rFonts w:cs="Arial"/>
                <w:szCs w:val="20"/>
              </w:rPr>
              <w:t>Understanding and appreciation of diversity</w:t>
            </w:r>
          </w:p>
        </w:tc>
        <w:tc>
          <w:tcPr>
            <w:tcW w:w="1276" w:type="dxa"/>
          </w:tcPr>
          <w:p w14:paraId="3D107CB0" w14:textId="77777777" w:rsidR="005C5F5D" w:rsidRPr="00923DBF" w:rsidRDefault="008E38DD" w:rsidP="000603E4">
            <w:pPr>
              <w:tabs>
                <w:tab w:val="left" w:pos="300"/>
              </w:tabs>
              <w:spacing w:before="80"/>
              <w:jc w:val="center"/>
              <w:rPr>
                <w:rFonts w:cs="Arial"/>
                <w:szCs w:val="20"/>
              </w:rPr>
            </w:pPr>
            <w:r w:rsidRPr="00923DBF">
              <w:rPr>
                <w:rFonts w:cs="Arial"/>
                <w:szCs w:val="20"/>
              </w:rPr>
              <w:t>x</w:t>
            </w:r>
          </w:p>
        </w:tc>
        <w:tc>
          <w:tcPr>
            <w:tcW w:w="1276" w:type="dxa"/>
          </w:tcPr>
          <w:p w14:paraId="3C8C3BF6" w14:textId="77777777" w:rsidR="005C5F5D" w:rsidRPr="00923DBF" w:rsidRDefault="005C5F5D" w:rsidP="000603E4">
            <w:pPr>
              <w:tabs>
                <w:tab w:val="left" w:pos="300"/>
              </w:tabs>
              <w:spacing w:before="80"/>
              <w:jc w:val="center"/>
              <w:rPr>
                <w:rFonts w:cs="Arial"/>
                <w:szCs w:val="20"/>
              </w:rPr>
            </w:pPr>
          </w:p>
        </w:tc>
        <w:tc>
          <w:tcPr>
            <w:tcW w:w="1417" w:type="dxa"/>
          </w:tcPr>
          <w:p w14:paraId="6AE525E7" w14:textId="77777777" w:rsidR="005C5F5D" w:rsidRPr="00923DBF" w:rsidRDefault="008E38DD" w:rsidP="005C5F5D">
            <w:pPr>
              <w:jc w:val="center"/>
              <w:rPr>
                <w:rFonts w:cs="Arial"/>
                <w:szCs w:val="20"/>
              </w:rPr>
            </w:pPr>
            <w:r w:rsidRPr="00923DBF">
              <w:rPr>
                <w:rFonts w:cs="Arial"/>
                <w:szCs w:val="20"/>
              </w:rPr>
              <w:t>Interview</w:t>
            </w:r>
          </w:p>
        </w:tc>
      </w:tr>
      <w:tr w:rsidR="008E38DD" w:rsidRPr="00923DBF" w14:paraId="5835543E" w14:textId="77777777" w:rsidTr="00531A93">
        <w:tc>
          <w:tcPr>
            <w:tcW w:w="283" w:type="dxa"/>
          </w:tcPr>
          <w:p w14:paraId="42660613" w14:textId="77777777" w:rsidR="008E38DD" w:rsidRPr="00923DBF" w:rsidRDefault="008E38DD" w:rsidP="007047E5">
            <w:pPr>
              <w:tabs>
                <w:tab w:val="left" w:pos="300"/>
              </w:tabs>
              <w:spacing w:before="80"/>
              <w:jc w:val="both"/>
              <w:rPr>
                <w:rFonts w:cs="Arial"/>
                <w:szCs w:val="20"/>
              </w:rPr>
            </w:pPr>
          </w:p>
        </w:tc>
        <w:tc>
          <w:tcPr>
            <w:tcW w:w="6805" w:type="dxa"/>
            <w:gridSpan w:val="2"/>
          </w:tcPr>
          <w:p w14:paraId="5F03E1A4" w14:textId="77777777" w:rsidR="008E38DD" w:rsidRPr="00923DBF" w:rsidRDefault="008E38DD" w:rsidP="00563523">
            <w:pPr>
              <w:pStyle w:val="BodyText2"/>
              <w:rPr>
                <w:rFonts w:ascii="Arial" w:hAnsi="Arial" w:cs="Arial"/>
              </w:rPr>
            </w:pPr>
            <w:r w:rsidRPr="00923DBF">
              <w:rPr>
                <w:rFonts w:ascii="Arial" w:hAnsi="Arial" w:cs="Arial"/>
              </w:rPr>
              <w:t xml:space="preserve">Key issues and complexity and pace of change facing the NHS nationally and locally, assess and describe impact on services.  </w:t>
            </w:r>
          </w:p>
        </w:tc>
        <w:tc>
          <w:tcPr>
            <w:tcW w:w="1276" w:type="dxa"/>
          </w:tcPr>
          <w:p w14:paraId="32F42925" w14:textId="77777777" w:rsidR="008E38DD" w:rsidRPr="00923DBF" w:rsidRDefault="008E38DD" w:rsidP="000603E4">
            <w:pPr>
              <w:tabs>
                <w:tab w:val="left" w:pos="300"/>
              </w:tabs>
              <w:spacing w:before="80"/>
              <w:jc w:val="center"/>
              <w:rPr>
                <w:rFonts w:cs="Arial"/>
                <w:szCs w:val="20"/>
              </w:rPr>
            </w:pPr>
            <w:r w:rsidRPr="00923DBF">
              <w:rPr>
                <w:rFonts w:cs="Arial"/>
                <w:szCs w:val="20"/>
              </w:rPr>
              <w:t>x</w:t>
            </w:r>
          </w:p>
        </w:tc>
        <w:tc>
          <w:tcPr>
            <w:tcW w:w="1276" w:type="dxa"/>
          </w:tcPr>
          <w:p w14:paraId="5BDB3EBD" w14:textId="77777777" w:rsidR="008E38DD" w:rsidRPr="00923DBF" w:rsidRDefault="008E38DD" w:rsidP="000603E4">
            <w:pPr>
              <w:tabs>
                <w:tab w:val="left" w:pos="300"/>
              </w:tabs>
              <w:spacing w:before="80"/>
              <w:jc w:val="center"/>
              <w:rPr>
                <w:rFonts w:cs="Arial"/>
                <w:szCs w:val="20"/>
              </w:rPr>
            </w:pPr>
          </w:p>
        </w:tc>
        <w:tc>
          <w:tcPr>
            <w:tcW w:w="1417" w:type="dxa"/>
          </w:tcPr>
          <w:p w14:paraId="0502D1C0" w14:textId="77777777" w:rsidR="008E38DD" w:rsidRPr="00923DBF" w:rsidRDefault="008E38DD" w:rsidP="008E38DD">
            <w:pPr>
              <w:jc w:val="center"/>
              <w:rPr>
                <w:szCs w:val="20"/>
              </w:rPr>
            </w:pPr>
            <w:r w:rsidRPr="00923DBF">
              <w:rPr>
                <w:rFonts w:cs="Arial"/>
                <w:szCs w:val="20"/>
              </w:rPr>
              <w:t>Interview</w:t>
            </w:r>
          </w:p>
        </w:tc>
      </w:tr>
      <w:tr w:rsidR="008E38DD" w:rsidRPr="00923DBF" w14:paraId="1CC6FED8" w14:textId="77777777" w:rsidTr="00531A93">
        <w:tc>
          <w:tcPr>
            <w:tcW w:w="283" w:type="dxa"/>
          </w:tcPr>
          <w:p w14:paraId="10EDAFC9" w14:textId="77777777" w:rsidR="008E38DD" w:rsidRPr="00923DBF" w:rsidRDefault="008E38DD" w:rsidP="007047E5">
            <w:pPr>
              <w:tabs>
                <w:tab w:val="left" w:pos="300"/>
              </w:tabs>
              <w:spacing w:before="80"/>
              <w:jc w:val="both"/>
              <w:rPr>
                <w:rFonts w:cs="Arial"/>
                <w:szCs w:val="20"/>
              </w:rPr>
            </w:pPr>
          </w:p>
        </w:tc>
        <w:tc>
          <w:tcPr>
            <w:tcW w:w="6805" w:type="dxa"/>
            <w:gridSpan w:val="2"/>
          </w:tcPr>
          <w:p w14:paraId="097D5CA8" w14:textId="77777777" w:rsidR="008E38DD" w:rsidRPr="00923DBF" w:rsidRDefault="008E38DD" w:rsidP="00563523">
            <w:pPr>
              <w:jc w:val="both"/>
              <w:rPr>
                <w:rFonts w:cs="Arial"/>
                <w:szCs w:val="20"/>
              </w:rPr>
            </w:pPr>
            <w:r w:rsidRPr="00923DBF">
              <w:rPr>
                <w:rFonts w:cs="Arial"/>
                <w:szCs w:val="20"/>
              </w:rPr>
              <w:t>Principles and impact of the NHS Constitution</w:t>
            </w:r>
          </w:p>
        </w:tc>
        <w:tc>
          <w:tcPr>
            <w:tcW w:w="1276" w:type="dxa"/>
          </w:tcPr>
          <w:p w14:paraId="29585A12" w14:textId="77777777" w:rsidR="008E38DD" w:rsidRPr="00923DBF" w:rsidRDefault="008E38DD" w:rsidP="000603E4">
            <w:pPr>
              <w:tabs>
                <w:tab w:val="left" w:pos="300"/>
              </w:tabs>
              <w:spacing w:before="80"/>
              <w:jc w:val="center"/>
              <w:rPr>
                <w:rFonts w:cs="Arial"/>
                <w:szCs w:val="20"/>
              </w:rPr>
            </w:pPr>
            <w:r w:rsidRPr="00923DBF">
              <w:rPr>
                <w:rFonts w:cs="Arial"/>
                <w:szCs w:val="20"/>
              </w:rPr>
              <w:t>x</w:t>
            </w:r>
          </w:p>
        </w:tc>
        <w:tc>
          <w:tcPr>
            <w:tcW w:w="1276" w:type="dxa"/>
          </w:tcPr>
          <w:p w14:paraId="3D84317E" w14:textId="77777777" w:rsidR="008E38DD" w:rsidRPr="00923DBF" w:rsidRDefault="008E38DD" w:rsidP="000603E4">
            <w:pPr>
              <w:tabs>
                <w:tab w:val="left" w:pos="300"/>
              </w:tabs>
              <w:spacing w:before="80"/>
              <w:jc w:val="center"/>
              <w:rPr>
                <w:rFonts w:cs="Arial"/>
                <w:szCs w:val="20"/>
              </w:rPr>
            </w:pPr>
          </w:p>
        </w:tc>
        <w:tc>
          <w:tcPr>
            <w:tcW w:w="1417" w:type="dxa"/>
          </w:tcPr>
          <w:p w14:paraId="136B7728" w14:textId="77777777" w:rsidR="008E38DD" w:rsidRPr="00923DBF" w:rsidRDefault="008E38DD" w:rsidP="008E38DD">
            <w:pPr>
              <w:jc w:val="center"/>
              <w:rPr>
                <w:szCs w:val="20"/>
              </w:rPr>
            </w:pPr>
            <w:r w:rsidRPr="00923DBF">
              <w:rPr>
                <w:rFonts w:cs="Arial"/>
                <w:szCs w:val="20"/>
              </w:rPr>
              <w:t>Interview</w:t>
            </w:r>
          </w:p>
        </w:tc>
      </w:tr>
      <w:tr w:rsidR="008E38DD" w:rsidRPr="00923DBF" w14:paraId="34F80045" w14:textId="77777777" w:rsidTr="00531A93">
        <w:tc>
          <w:tcPr>
            <w:tcW w:w="283" w:type="dxa"/>
          </w:tcPr>
          <w:p w14:paraId="192B589F" w14:textId="77777777" w:rsidR="008E38DD" w:rsidRPr="00923DBF" w:rsidRDefault="008E38DD" w:rsidP="007047E5">
            <w:pPr>
              <w:tabs>
                <w:tab w:val="left" w:pos="300"/>
              </w:tabs>
              <w:spacing w:before="80"/>
              <w:jc w:val="both"/>
              <w:rPr>
                <w:rFonts w:cs="Arial"/>
                <w:szCs w:val="20"/>
              </w:rPr>
            </w:pPr>
          </w:p>
        </w:tc>
        <w:tc>
          <w:tcPr>
            <w:tcW w:w="6805" w:type="dxa"/>
            <w:gridSpan w:val="2"/>
          </w:tcPr>
          <w:p w14:paraId="2EF38F6C" w14:textId="77777777" w:rsidR="008E38DD" w:rsidRPr="00923DBF" w:rsidRDefault="008E38DD" w:rsidP="00563523">
            <w:pPr>
              <w:jc w:val="both"/>
              <w:rPr>
                <w:rFonts w:cs="Arial"/>
                <w:szCs w:val="20"/>
              </w:rPr>
            </w:pPr>
            <w:r w:rsidRPr="00923DBF">
              <w:rPr>
                <w:rFonts w:cs="Arial"/>
                <w:szCs w:val="20"/>
              </w:rPr>
              <w:t>Sound knowledge and understanding of computerised financial, management, budgetary management and workforce information systems</w:t>
            </w:r>
          </w:p>
        </w:tc>
        <w:tc>
          <w:tcPr>
            <w:tcW w:w="1276" w:type="dxa"/>
          </w:tcPr>
          <w:p w14:paraId="50D1FCE6" w14:textId="77777777" w:rsidR="008E38DD" w:rsidRPr="00923DBF" w:rsidRDefault="008E38DD" w:rsidP="000603E4">
            <w:pPr>
              <w:tabs>
                <w:tab w:val="left" w:pos="300"/>
              </w:tabs>
              <w:spacing w:before="80"/>
              <w:jc w:val="center"/>
              <w:rPr>
                <w:rFonts w:cs="Arial"/>
                <w:szCs w:val="20"/>
              </w:rPr>
            </w:pPr>
          </w:p>
        </w:tc>
        <w:tc>
          <w:tcPr>
            <w:tcW w:w="1276" w:type="dxa"/>
          </w:tcPr>
          <w:p w14:paraId="22DFD527" w14:textId="77777777" w:rsidR="008E38DD" w:rsidRPr="00923DBF" w:rsidRDefault="008E38DD" w:rsidP="000603E4">
            <w:pPr>
              <w:tabs>
                <w:tab w:val="left" w:pos="300"/>
              </w:tabs>
              <w:spacing w:before="80"/>
              <w:jc w:val="center"/>
              <w:rPr>
                <w:rFonts w:cs="Arial"/>
                <w:szCs w:val="20"/>
              </w:rPr>
            </w:pPr>
            <w:r w:rsidRPr="00923DBF">
              <w:rPr>
                <w:rFonts w:cs="Arial"/>
                <w:szCs w:val="20"/>
              </w:rPr>
              <w:t>x</w:t>
            </w:r>
          </w:p>
        </w:tc>
        <w:tc>
          <w:tcPr>
            <w:tcW w:w="1417" w:type="dxa"/>
          </w:tcPr>
          <w:p w14:paraId="00010B98" w14:textId="77777777" w:rsidR="008E38DD" w:rsidRPr="00923DBF" w:rsidRDefault="008E38DD" w:rsidP="008E38DD">
            <w:pPr>
              <w:jc w:val="center"/>
              <w:rPr>
                <w:rFonts w:cs="Arial"/>
                <w:szCs w:val="20"/>
              </w:rPr>
            </w:pPr>
            <w:r w:rsidRPr="00923DBF">
              <w:rPr>
                <w:rFonts w:cs="Arial"/>
                <w:szCs w:val="20"/>
              </w:rPr>
              <w:t xml:space="preserve">Application </w:t>
            </w:r>
          </w:p>
          <w:p w14:paraId="43267234" w14:textId="77777777" w:rsidR="008E38DD" w:rsidRPr="00923DBF" w:rsidRDefault="008E38DD" w:rsidP="008E38DD">
            <w:pPr>
              <w:jc w:val="center"/>
              <w:rPr>
                <w:rFonts w:cs="Arial"/>
                <w:szCs w:val="20"/>
              </w:rPr>
            </w:pPr>
          </w:p>
        </w:tc>
      </w:tr>
      <w:tr w:rsidR="008E38DD" w:rsidRPr="00923DBF" w14:paraId="166CE464" w14:textId="77777777" w:rsidTr="00531A93">
        <w:tc>
          <w:tcPr>
            <w:tcW w:w="283" w:type="dxa"/>
          </w:tcPr>
          <w:p w14:paraId="292F346E" w14:textId="77777777" w:rsidR="008E38DD" w:rsidRPr="00923DBF" w:rsidRDefault="008E38DD" w:rsidP="007047E5">
            <w:pPr>
              <w:tabs>
                <w:tab w:val="left" w:pos="300"/>
              </w:tabs>
              <w:spacing w:before="80"/>
              <w:jc w:val="both"/>
              <w:rPr>
                <w:rFonts w:cs="Arial"/>
                <w:szCs w:val="20"/>
              </w:rPr>
            </w:pPr>
          </w:p>
        </w:tc>
        <w:tc>
          <w:tcPr>
            <w:tcW w:w="6805" w:type="dxa"/>
            <w:gridSpan w:val="2"/>
          </w:tcPr>
          <w:p w14:paraId="12FB1FE1" w14:textId="77777777" w:rsidR="008E38DD" w:rsidRPr="00923DBF" w:rsidRDefault="008E38DD" w:rsidP="00563523">
            <w:pPr>
              <w:jc w:val="both"/>
              <w:rPr>
                <w:rFonts w:cs="Arial"/>
                <w:szCs w:val="20"/>
              </w:rPr>
            </w:pPr>
            <w:r w:rsidRPr="00923DBF">
              <w:rPr>
                <w:rFonts w:cs="Arial"/>
                <w:szCs w:val="20"/>
              </w:rPr>
              <w:t>Sound knowledge and understand</w:t>
            </w:r>
            <w:r w:rsidR="0006061E" w:rsidRPr="00923DBF">
              <w:rPr>
                <w:rFonts w:cs="Arial"/>
                <w:szCs w:val="20"/>
              </w:rPr>
              <w:t xml:space="preserve">ing </w:t>
            </w:r>
            <w:r w:rsidRPr="00923DBF">
              <w:rPr>
                <w:rFonts w:cs="Arial"/>
                <w:szCs w:val="20"/>
              </w:rPr>
              <w:t xml:space="preserve">of complex governance arrangements and standards </w:t>
            </w:r>
            <w:r w:rsidR="0006061E" w:rsidRPr="00923DBF">
              <w:rPr>
                <w:rFonts w:cs="Arial"/>
                <w:szCs w:val="20"/>
              </w:rPr>
              <w:t xml:space="preserve">in </w:t>
            </w:r>
            <w:r w:rsidRPr="00923DBF">
              <w:rPr>
                <w:rFonts w:cs="Arial"/>
                <w:szCs w:val="20"/>
              </w:rPr>
              <w:t xml:space="preserve">the NHS and the wider health and social care economy </w:t>
            </w:r>
          </w:p>
        </w:tc>
        <w:tc>
          <w:tcPr>
            <w:tcW w:w="1276" w:type="dxa"/>
          </w:tcPr>
          <w:p w14:paraId="4702ABE4" w14:textId="77777777" w:rsidR="008E38DD" w:rsidRPr="00923DBF" w:rsidRDefault="008E38DD" w:rsidP="000603E4">
            <w:pPr>
              <w:tabs>
                <w:tab w:val="left" w:pos="300"/>
              </w:tabs>
              <w:spacing w:before="80"/>
              <w:jc w:val="center"/>
              <w:rPr>
                <w:rFonts w:cs="Arial"/>
                <w:szCs w:val="20"/>
              </w:rPr>
            </w:pPr>
          </w:p>
        </w:tc>
        <w:tc>
          <w:tcPr>
            <w:tcW w:w="1276" w:type="dxa"/>
          </w:tcPr>
          <w:p w14:paraId="4C8929A9" w14:textId="77777777" w:rsidR="008E38DD" w:rsidRPr="00923DBF" w:rsidRDefault="008E38DD" w:rsidP="000603E4">
            <w:pPr>
              <w:tabs>
                <w:tab w:val="left" w:pos="300"/>
              </w:tabs>
              <w:spacing w:before="80"/>
              <w:jc w:val="center"/>
              <w:rPr>
                <w:rFonts w:cs="Arial"/>
                <w:szCs w:val="20"/>
              </w:rPr>
            </w:pPr>
            <w:r w:rsidRPr="00923DBF">
              <w:rPr>
                <w:rFonts w:cs="Arial"/>
                <w:szCs w:val="20"/>
              </w:rPr>
              <w:t>x</w:t>
            </w:r>
          </w:p>
        </w:tc>
        <w:tc>
          <w:tcPr>
            <w:tcW w:w="1417" w:type="dxa"/>
          </w:tcPr>
          <w:p w14:paraId="45101E72" w14:textId="77777777" w:rsidR="008E38DD" w:rsidRPr="00923DBF" w:rsidRDefault="008E38DD" w:rsidP="008E38DD">
            <w:pPr>
              <w:jc w:val="center"/>
              <w:rPr>
                <w:rFonts w:cs="Arial"/>
                <w:szCs w:val="20"/>
              </w:rPr>
            </w:pPr>
            <w:r w:rsidRPr="00923DBF">
              <w:rPr>
                <w:rFonts w:cs="Arial"/>
                <w:szCs w:val="20"/>
              </w:rPr>
              <w:t>Interview</w:t>
            </w:r>
          </w:p>
        </w:tc>
      </w:tr>
      <w:tr w:rsidR="00905590" w:rsidRPr="00923DBF" w14:paraId="7EDD4ACA" w14:textId="77777777" w:rsidTr="00531A93">
        <w:tc>
          <w:tcPr>
            <w:tcW w:w="283" w:type="dxa"/>
            <w:shd w:val="clear" w:color="auto" w:fill="F3F3F3"/>
          </w:tcPr>
          <w:p w14:paraId="6A829629" w14:textId="77777777" w:rsidR="00C17FD4" w:rsidRPr="00923DBF" w:rsidRDefault="00C17FD4" w:rsidP="00CD035A">
            <w:pPr>
              <w:rPr>
                <w:rFonts w:cs="Arial"/>
                <w:b/>
                <w:szCs w:val="20"/>
              </w:rPr>
            </w:pPr>
          </w:p>
        </w:tc>
        <w:tc>
          <w:tcPr>
            <w:tcW w:w="6805" w:type="dxa"/>
            <w:gridSpan w:val="2"/>
            <w:shd w:val="clear" w:color="auto" w:fill="F3F3F3"/>
          </w:tcPr>
          <w:p w14:paraId="2EC787D3" w14:textId="77777777" w:rsidR="00C17FD4" w:rsidRPr="00923DBF" w:rsidRDefault="00C17FD4" w:rsidP="00563523">
            <w:pPr>
              <w:jc w:val="both"/>
              <w:rPr>
                <w:rFonts w:cs="Arial"/>
                <w:b/>
                <w:szCs w:val="20"/>
              </w:rPr>
            </w:pPr>
            <w:r w:rsidRPr="00923DBF">
              <w:rPr>
                <w:rFonts w:cs="Arial"/>
                <w:b/>
                <w:szCs w:val="20"/>
              </w:rPr>
              <w:t>Skills</w:t>
            </w:r>
          </w:p>
        </w:tc>
        <w:tc>
          <w:tcPr>
            <w:tcW w:w="1276" w:type="dxa"/>
            <w:shd w:val="clear" w:color="auto" w:fill="F3F3F3"/>
          </w:tcPr>
          <w:p w14:paraId="37B276D4" w14:textId="77777777" w:rsidR="00C17FD4" w:rsidRPr="00923DBF" w:rsidRDefault="00C17FD4" w:rsidP="000603E4">
            <w:pPr>
              <w:tabs>
                <w:tab w:val="left" w:pos="300"/>
              </w:tabs>
              <w:spacing w:before="80"/>
              <w:jc w:val="both"/>
              <w:rPr>
                <w:rFonts w:cs="Arial"/>
                <w:b/>
                <w:szCs w:val="20"/>
              </w:rPr>
            </w:pPr>
            <w:r w:rsidRPr="00923DBF">
              <w:rPr>
                <w:rFonts w:cs="Arial"/>
                <w:b/>
                <w:szCs w:val="20"/>
              </w:rPr>
              <w:t>Essential</w:t>
            </w:r>
          </w:p>
        </w:tc>
        <w:tc>
          <w:tcPr>
            <w:tcW w:w="1276" w:type="dxa"/>
            <w:shd w:val="clear" w:color="auto" w:fill="F3F3F3"/>
          </w:tcPr>
          <w:p w14:paraId="5485804D" w14:textId="77777777" w:rsidR="00C17FD4" w:rsidRPr="00923DBF" w:rsidRDefault="00C17FD4" w:rsidP="000603E4">
            <w:pPr>
              <w:tabs>
                <w:tab w:val="left" w:pos="300"/>
              </w:tabs>
              <w:spacing w:before="80"/>
              <w:jc w:val="both"/>
              <w:rPr>
                <w:rFonts w:cs="Arial"/>
                <w:b/>
                <w:szCs w:val="20"/>
              </w:rPr>
            </w:pPr>
            <w:r w:rsidRPr="00923DBF">
              <w:rPr>
                <w:rFonts w:cs="Arial"/>
                <w:b/>
                <w:szCs w:val="20"/>
              </w:rPr>
              <w:t>Desirable</w:t>
            </w:r>
          </w:p>
        </w:tc>
        <w:tc>
          <w:tcPr>
            <w:tcW w:w="1417" w:type="dxa"/>
            <w:shd w:val="clear" w:color="auto" w:fill="F3F3F3"/>
          </w:tcPr>
          <w:p w14:paraId="2097E949" w14:textId="77777777" w:rsidR="00C17FD4" w:rsidRPr="00923DBF" w:rsidRDefault="00C17FD4" w:rsidP="00D94274">
            <w:pPr>
              <w:tabs>
                <w:tab w:val="left" w:pos="300"/>
              </w:tabs>
              <w:spacing w:before="80"/>
              <w:jc w:val="both"/>
              <w:rPr>
                <w:rFonts w:cs="Arial"/>
                <w:b/>
                <w:szCs w:val="20"/>
              </w:rPr>
            </w:pPr>
            <w:r w:rsidRPr="00923DBF">
              <w:rPr>
                <w:rFonts w:cs="Arial"/>
                <w:b/>
                <w:szCs w:val="20"/>
              </w:rPr>
              <w:t>Assess</w:t>
            </w:r>
            <w:r w:rsidR="00D94274" w:rsidRPr="00923DBF">
              <w:rPr>
                <w:rFonts w:cs="Arial"/>
                <w:b/>
                <w:szCs w:val="20"/>
              </w:rPr>
              <w:t xml:space="preserve">ed </w:t>
            </w:r>
          </w:p>
        </w:tc>
      </w:tr>
      <w:tr w:rsidR="00905590" w:rsidRPr="00923DBF" w14:paraId="7C62975D" w14:textId="77777777" w:rsidTr="00531A93">
        <w:tc>
          <w:tcPr>
            <w:tcW w:w="283" w:type="dxa"/>
          </w:tcPr>
          <w:p w14:paraId="0A8B2D35" w14:textId="77777777" w:rsidR="005C5F5D" w:rsidRPr="00923DBF" w:rsidRDefault="005C5F5D" w:rsidP="007047E5">
            <w:pPr>
              <w:tabs>
                <w:tab w:val="left" w:pos="300"/>
              </w:tabs>
              <w:spacing w:before="80"/>
              <w:jc w:val="both"/>
              <w:rPr>
                <w:rFonts w:cs="Arial"/>
                <w:szCs w:val="20"/>
              </w:rPr>
            </w:pPr>
          </w:p>
        </w:tc>
        <w:tc>
          <w:tcPr>
            <w:tcW w:w="6805" w:type="dxa"/>
            <w:gridSpan w:val="2"/>
          </w:tcPr>
          <w:p w14:paraId="18520D9E" w14:textId="77777777" w:rsidR="005C5F5D" w:rsidRPr="00923DBF" w:rsidRDefault="0034468B" w:rsidP="00563523">
            <w:pPr>
              <w:jc w:val="both"/>
              <w:rPr>
                <w:rFonts w:cs="Arial"/>
                <w:szCs w:val="20"/>
              </w:rPr>
            </w:pPr>
            <w:r w:rsidRPr="00923DBF">
              <w:rPr>
                <w:rFonts w:cs="Arial"/>
                <w:szCs w:val="20"/>
              </w:rPr>
              <w:t>Coaching &amp; values led leadership style</w:t>
            </w:r>
            <w:r w:rsidR="00F41F54" w:rsidRPr="00923DBF">
              <w:rPr>
                <w:rFonts w:cs="Arial"/>
                <w:szCs w:val="20"/>
              </w:rPr>
              <w:t>, encouraging engagement and empowerment amongst staff and stakeholders</w:t>
            </w:r>
            <w:r w:rsidR="0006061E" w:rsidRPr="00923DBF">
              <w:rPr>
                <w:rFonts w:cs="Arial"/>
                <w:szCs w:val="20"/>
              </w:rPr>
              <w:t>, and developing high performing teams</w:t>
            </w:r>
          </w:p>
        </w:tc>
        <w:tc>
          <w:tcPr>
            <w:tcW w:w="1276" w:type="dxa"/>
          </w:tcPr>
          <w:p w14:paraId="1EE12531" w14:textId="77777777" w:rsidR="005C5F5D" w:rsidRPr="00923DBF" w:rsidRDefault="00665232" w:rsidP="000603E4">
            <w:pPr>
              <w:tabs>
                <w:tab w:val="left" w:pos="300"/>
              </w:tabs>
              <w:spacing w:before="80"/>
              <w:jc w:val="center"/>
              <w:rPr>
                <w:rFonts w:cs="Arial"/>
                <w:szCs w:val="20"/>
              </w:rPr>
            </w:pPr>
            <w:r w:rsidRPr="00923DBF">
              <w:rPr>
                <w:rFonts w:cs="Arial"/>
                <w:szCs w:val="20"/>
              </w:rPr>
              <w:t>x</w:t>
            </w:r>
          </w:p>
        </w:tc>
        <w:tc>
          <w:tcPr>
            <w:tcW w:w="1276" w:type="dxa"/>
          </w:tcPr>
          <w:p w14:paraId="3E5C8485" w14:textId="77777777" w:rsidR="005C5F5D" w:rsidRPr="00923DBF" w:rsidRDefault="005C5F5D" w:rsidP="000603E4">
            <w:pPr>
              <w:tabs>
                <w:tab w:val="left" w:pos="300"/>
              </w:tabs>
              <w:spacing w:before="80"/>
              <w:jc w:val="center"/>
              <w:rPr>
                <w:rFonts w:cs="Arial"/>
                <w:szCs w:val="20"/>
              </w:rPr>
            </w:pPr>
          </w:p>
        </w:tc>
        <w:tc>
          <w:tcPr>
            <w:tcW w:w="1417" w:type="dxa"/>
          </w:tcPr>
          <w:p w14:paraId="7E54B33C" w14:textId="77777777" w:rsidR="005C5F5D" w:rsidRPr="00923DBF" w:rsidRDefault="00665232" w:rsidP="00266AC7">
            <w:pPr>
              <w:jc w:val="center"/>
              <w:rPr>
                <w:rFonts w:cs="Arial"/>
                <w:szCs w:val="20"/>
              </w:rPr>
            </w:pPr>
            <w:r w:rsidRPr="00923DBF">
              <w:rPr>
                <w:rFonts w:cs="Arial"/>
                <w:szCs w:val="20"/>
              </w:rPr>
              <w:t>Interview</w:t>
            </w:r>
          </w:p>
          <w:p w14:paraId="126D0B99" w14:textId="77777777" w:rsidR="00665232" w:rsidRPr="00923DBF" w:rsidRDefault="00665232" w:rsidP="00266AC7">
            <w:pPr>
              <w:jc w:val="center"/>
              <w:rPr>
                <w:rFonts w:cs="Arial"/>
                <w:szCs w:val="20"/>
              </w:rPr>
            </w:pPr>
          </w:p>
        </w:tc>
      </w:tr>
      <w:tr w:rsidR="00D94274" w:rsidRPr="00923DBF" w14:paraId="5CCBC585" w14:textId="77777777" w:rsidTr="00531A93">
        <w:tc>
          <w:tcPr>
            <w:tcW w:w="283" w:type="dxa"/>
          </w:tcPr>
          <w:p w14:paraId="6D55C01F" w14:textId="77777777" w:rsidR="00D94274" w:rsidRPr="00923DBF" w:rsidRDefault="00D94274" w:rsidP="007047E5">
            <w:pPr>
              <w:tabs>
                <w:tab w:val="left" w:pos="300"/>
              </w:tabs>
              <w:spacing w:before="80"/>
              <w:jc w:val="both"/>
              <w:rPr>
                <w:rFonts w:cs="Arial"/>
                <w:szCs w:val="20"/>
              </w:rPr>
            </w:pPr>
          </w:p>
        </w:tc>
        <w:tc>
          <w:tcPr>
            <w:tcW w:w="6805" w:type="dxa"/>
            <w:gridSpan w:val="2"/>
          </w:tcPr>
          <w:p w14:paraId="0DB8507D" w14:textId="77777777" w:rsidR="00D94274" w:rsidRPr="00923DBF" w:rsidRDefault="00665232" w:rsidP="00563523">
            <w:pPr>
              <w:jc w:val="both"/>
              <w:rPr>
                <w:rFonts w:cs="Arial"/>
                <w:szCs w:val="20"/>
              </w:rPr>
            </w:pPr>
            <w:r w:rsidRPr="00923DBF">
              <w:rPr>
                <w:rFonts w:cs="Arial"/>
                <w:szCs w:val="20"/>
              </w:rPr>
              <w:t xml:space="preserve">A </w:t>
            </w:r>
            <w:r w:rsidR="00F41F54" w:rsidRPr="00923DBF">
              <w:rPr>
                <w:rFonts w:cs="Arial"/>
                <w:szCs w:val="20"/>
              </w:rPr>
              <w:t xml:space="preserve">high level of communication skills, to include but not exclusively, mediation, negotiation, consultation, facilitation, presentation, training and coaching skills using well developed interpersonal skills to influence, inform, reconcile differences and resolve conflicts.  </w:t>
            </w:r>
          </w:p>
        </w:tc>
        <w:tc>
          <w:tcPr>
            <w:tcW w:w="1276" w:type="dxa"/>
          </w:tcPr>
          <w:p w14:paraId="72F47C30" w14:textId="77777777" w:rsidR="00D94274" w:rsidRPr="00923DBF" w:rsidRDefault="00665232" w:rsidP="000603E4">
            <w:pPr>
              <w:tabs>
                <w:tab w:val="left" w:pos="300"/>
              </w:tabs>
              <w:spacing w:before="80"/>
              <w:jc w:val="center"/>
              <w:rPr>
                <w:rFonts w:cs="Arial"/>
                <w:szCs w:val="20"/>
              </w:rPr>
            </w:pPr>
            <w:r w:rsidRPr="00923DBF">
              <w:rPr>
                <w:rFonts w:cs="Arial"/>
                <w:szCs w:val="20"/>
              </w:rPr>
              <w:t>x</w:t>
            </w:r>
          </w:p>
        </w:tc>
        <w:tc>
          <w:tcPr>
            <w:tcW w:w="1276" w:type="dxa"/>
          </w:tcPr>
          <w:p w14:paraId="284D20CB" w14:textId="77777777" w:rsidR="00D94274" w:rsidRPr="00923DBF" w:rsidRDefault="00D94274" w:rsidP="000603E4">
            <w:pPr>
              <w:tabs>
                <w:tab w:val="left" w:pos="300"/>
              </w:tabs>
              <w:spacing w:before="80"/>
              <w:jc w:val="center"/>
              <w:rPr>
                <w:rFonts w:cs="Arial"/>
                <w:szCs w:val="20"/>
              </w:rPr>
            </w:pPr>
          </w:p>
        </w:tc>
        <w:tc>
          <w:tcPr>
            <w:tcW w:w="1417" w:type="dxa"/>
          </w:tcPr>
          <w:p w14:paraId="08FFECC7" w14:textId="04D2FB42" w:rsidR="001D6527" w:rsidRDefault="001D6527" w:rsidP="00665232">
            <w:pPr>
              <w:jc w:val="center"/>
              <w:rPr>
                <w:rFonts w:cs="Arial"/>
                <w:szCs w:val="20"/>
              </w:rPr>
            </w:pPr>
            <w:r>
              <w:rPr>
                <w:rFonts w:cs="Arial"/>
                <w:szCs w:val="20"/>
              </w:rPr>
              <w:t xml:space="preserve">Application </w:t>
            </w:r>
          </w:p>
          <w:p w14:paraId="31EFE031" w14:textId="6994B566" w:rsidR="00665232" w:rsidRPr="00923DBF" w:rsidRDefault="00665232" w:rsidP="00665232">
            <w:pPr>
              <w:jc w:val="center"/>
              <w:rPr>
                <w:rFonts w:cs="Arial"/>
                <w:szCs w:val="20"/>
              </w:rPr>
            </w:pPr>
            <w:r w:rsidRPr="00923DBF">
              <w:rPr>
                <w:rFonts w:cs="Arial"/>
                <w:szCs w:val="20"/>
              </w:rPr>
              <w:t>Interview</w:t>
            </w:r>
          </w:p>
          <w:p w14:paraId="5A788679" w14:textId="77777777" w:rsidR="00D94274" w:rsidRPr="00923DBF" w:rsidRDefault="00D94274" w:rsidP="00665232">
            <w:pPr>
              <w:jc w:val="center"/>
              <w:rPr>
                <w:rFonts w:cs="Arial"/>
                <w:szCs w:val="20"/>
              </w:rPr>
            </w:pPr>
          </w:p>
        </w:tc>
      </w:tr>
      <w:tr w:rsidR="00905590" w:rsidRPr="00923DBF" w14:paraId="5EB2FCB0" w14:textId="77777777" w:rsidTr="00531A93">
        <w:tc>
          <w:tcPr>
            <w:tcW w:w="283" w:type="dxa"/>
          </w:tcPr>
          <w:p w14:paraId="106558EF" w14:textId="77777777" w:rsidR="005C5F5D" w:rsidRPr="00923DBF" w:rsidRDefault="005C5F5D" w:rsidP="007047E5">
            <w:pPr>
              <w:tabs>
                <w:tab w:val="left" w:pos="300"/>
              </w:tabs>
              <w:spacing w:before="80"/>
              <w:jc w:val="both"/>
              <w:rPr>
                <w:rFonts w:cs="Arial"/>
                <w:szCs w:val="20"/>
              </w:rPr>
            </w:pPr>
          </w:p>
        </w:tc>
        <w:tc>
          <w:tcPr>
            <w:tcW w:w="6805" w:type="dxa"/>
            <w:gridSpan w:val="2"/>
          </w:tcPr>
          <w:p w14:paraId="1B118598" w14:textId="77777777" w:rsidR="005C5F5D" w:rsidRPr="00923DBF" w:rsidRDefault="0006061E" w:rsidP="00563523">
            <w:pPr>
              <w:jc w:val="both"/>
              <w:rPr>
                <w:rFonts w:cs="Arial"/>
                <w:szCs w:val="20"/>
              </w:rPr>
            </w:pPr>
            <w:r w:rsidRPr="00923DBF">
              <w:rPr>
                <w:rFonts w:cs="Arial"/>
                <w:szCs w:val="20"/>
              </w:rPr>
              <w:t>S</w:t>
            </w:r>
            <w:r w:rsidR="0034468B" w:rsidRPr="00923DBF">
              <w:rPr>
                <w:rFonts w:cs="Arial"/>
                <w:szCs w:val="20"/>
              </w:rPr>
              <w:t>olve complex problems, and be solution focused</w:t>
            </w:r>
            <w:r w:rsidR="00F41F54" w:rsidRPr="00923DBF">
              <w:rPr>
                <w:rFonts w:cs="Arial"/>
                <w:szCs w:val="20"/>
              </w:rPr>
              <w:t xml:space="preserve"> demonstrating a high level of persuasive and influencing skills</w:t>
            </w:r>
          </w:p>
        </w:tc>
        <w:tc>
          <w:tcPr>
            <w:tcW w:w="1276" w:type="dxa"/>
          </w:tcPr>
          <w:p w14:paraId="0A3ED79D" w14:textId="77777777" w:rsidR="005C5F5D" w:rsidRPr="00923DBF" w:rsidRDefault="00665232" w:rsidP="000603E4">
            <w:pPr>
              <w:tabs>
                <w:tab w:val="left" w:pos="300"/>
              </w:tabs>
              <w:spacing w:before="80"/>
              <w:jc w:val="center"/>
              <w:rPr>
                <w:rFonts w:cs="Arial"/>
                <w:szCs w:val="20"/>
              </w:rPr>
            </w:pPr>
            <w:r w:rsidRPr="00923DBF">
              <w:rPr>
                <w:rFonts w:cs="Arial"/>
                <w:szCs w:val="20"/>
              </w:rPr>
              <w:t>x</w:t>
            </w:r>
          </w:p>
        </w:tc>
        <w:tc>
          <w:tcPr>
            <w:tcW w:w="1276" w:type="dxa"/>
          </w:tcPr>
          <w:p w14:paraId="27E248C6" w14:textId="77777777" w:rsidR="005C5F5D" w:rsidRPr="00923DBF" w:rsidRDefault="005C5F5D" w:rsidP="000603E4">
            <w:pPr>
              <w:tabs>
                <w:tab w:val="left" w:pos="300"/>
              </w:tabs>
              <w:spacing w:before="80"/>
              <w:jc w:val="center"/>
              <w:rPr>
                <w:rFonts w:cs="Arial"/>
                <w:szCs w:val="20"/>
              </w:rPr>
            </w:pPr>
          </w:p>
        </w:tc>
        <w:tc>
          <w:tcPr>
            <w:tcW w:w="1417" w:type="dxa"/>
          </w:tcPr>
          <w:p w14:paraId="18DAE661" w14:textId="77777777" w:rsidR="001D6527" w:rsidRDefault="001D6527" w:rsidP="00563523">
            <w:pPr>
              <w:jc w:val="center"/>
              <w:rPr>
                <w:rFonts w:cs="Arial"/>
                <w:szCs w:val="20"/>
              </w:rPr>
            </w:pPr>
            <w:r>
              <w:rPr>
                <w:rFonts w:cs="Arial"/>
                <w:szCs w:val="20"/>
              </w:rPr>
              <w:t>Application</w:t>
            </w:r>
          </w:p>
          <w:p w14:paraId="2F0EAA40" w14:textId="15E1F75A" w:rsidR="00563523" w:rsidRPr="00923DBF" w:rsidRDefault="00563523" w:rsidP="00563523">
            <w:pPr>
              <w:jc w:val="center"/>
              <w:rPr>
                <w:rFonts w:cs="Arial"/>
                <w:szCs w:val="20"/>
              </w:rPr>
            </w:pPr>
            <w:r w:rsidRPr="00923DBF">
              <w:rPr>
                <w:rFonts w:cs="Arial"/>
                <w:szCs w:val="20"/>
              </w:rPr>
              <w:t>Interview</w:t>
            </w:r>
          </w:p>
          <w:p w14:paraId="60A61651" w14:textId="77777777" w:rsidR="005C5F5D" w:rsidRPr="00923DBF" w:rsidRDefault="005C5F5D" w:rsidP="00266AC7">
            <w:pPr>
              <w:jc w:val="center"/>
              <w:rPr>
                <w:rFonts w:cs="Arial"/>
                <w:szCs w:val="20"/>
              </w:rPr>
            </w:pPr>
          </w:p>
        </w:tc>
      </w:tr>
      <w:tr w:rsidR="0034468B" w:rsidRPr="00923DBF" w14:paraId="72529B85" w14:textId="77777777" w:rsidTr="00531A93">
        <w:tc>
          <w:tcPr>
            <w:tcW w:w="283" w:type="dxa"/>
          </w:tcPr>
          <w:p w14:paraId="1394CEEC" w14:textId="77777777" w:rsidR="0034468B" w:rsidRPr="00923DBF" w:rsidRDefault="0034468B" w:rsidP="007047E5">
            <w:pPr>
              <w:tabs>
                <w:tab w:val="left" w:pos="300"/>
              </w:tabs>
              <w:spacing w:before="80"/>
              <w:jc w:val="both"/>
              <w:rPr>
                <w:rFonts w:cs="Arial"/>
                <w:szCs w:val="20"/>
              </w:rPr>
            </w:pPr>
          </w:p>
        </w:tc>
        <w:tc>
          <w:tcPr>
            <w:tcW w:w="6805" w:type="dxa"/>
            <w:gridSpan w:val="2"/>
          </w:tcPr>
          <w:p w14:paraId="4ED2E530" w14:textId="77777777" w:rsidR="0034468B" w:rsidRPr="00923DBF" w:rsidRDefault="00665232" w:rsidP="00563523">
            <w:pPr>
              <w:jc w:val="both"/>
              <w:rPr>
                <w:rFonts w:cs="Arial"/>
                <w:szCs w:val="20"/>
              </w:rPr>
            </w:pPr>
            <w:r w:rsidRPr="00923DBF">
              <w:rPr>
                <w:rFonts w:cs="Arial"/>
                <w:szCs w:val="20"/>
              </w:rPr>
              <w:t>R</w:t>
            </w:r>
            <w:r w:rsidR="0034468B" w:rsidRPr="00923DBF">
              <w:rPr>
                <w:rFonts w:cs="Arial"/>
                <w:szCs w:val="20"/>
              </w:rPr>
              <w:t xml:space="preserve">esearch </w:t>
            </w:r>
            <w:r w:rsidR="0006061E" w:rsidRPr="00923DBF">
              <w:rPr>
                <w:rFonts w:cs="Arial"/>
                <w:szCs w:val="20"/>
              </w:rPr>
              <w:t xml:space="preserve">complex information, together with </w:t>
            </w:r>
            <w:r w:rsidR="00D94274" w:rsidRPr="00923DBF">
              <w:rPr>
                <w:rFonts w:cs="Arial"/>
                <w:szCs w:val="20"/>
              </w:rPr>
              <w:t xml:space="preserve">audit </w:t>
            </w:r>
            <w:r w:rsidR="0034468B" w:rsidRPr="00923DBF">
              <w:rPr>
                <w:rFonts w:cs="Arial"/>
                <w:szCs w:val="20"/>
              </w:rPr>
              <w:t>skills</w:t>
            </w:r>
            <w:r w:rsidR="00D94274" w:rsidRPr="00923DBF">
              <w:rPr>
                <w:rFonts w:cs="Arial"/>
                <w:szCs w:val="20"/>
              </w:rPr>
              <w:t xml:space="preserve">, </w:t>
            </w:r>
            <w:r w:rsidR="0034468B" w:rsidRPr="00923DBF">
              <w:rPr>
                <w:rFonts w:cs="Arial"/>
                <w:szCs w:val="20"/>
              </w:rPr>
              <w:t>apply</w:t>
            </w:r>
            <w:r w:rsidR="0006061E" w:rsidRPr="00923DBF">
              <w:rPr>
                <w:rFonts w:cs="Arial"/>
                <w:szCs w:val="20"/>
              </w:rPr>
              <w:t xml:space="preserve">ing </w:t>
            </w:r>
            <w:r w:rsidR="0034468B" w:rsidRPr="00923DBF">
              <w:rPr>
                <w:rFonts w:cs="Arial"/>
                <w:szCs w:val="20"/>
              </w:rPr>
              <w:t xml:space="preserve">findings to </w:t>
            </w:r>
            <w:r w:rsidR="00D94274" w:rsidRPr="00923DBF">
              <w:rPr>
                <w:rFonts w:cs="Arial"/>
                <w:szCs w:val="20"/>
              </w:rPr>
              <w:t xml:space="preserve">influence </w:t>
            </w:r>
            <w:r w:rsidR="0034468B" w:rsidRPr="00923DBF">
              <w:rPr>
                <w:rFonts w:cs="Arial"/>
                <w:szCs w:val="20"/>
              </w:rPr>
              <w:t>practice</w:t>
            </w:r>
            <w:r w:rsidR="00D94274" w:rsidRPr="00923DBF">
              <w:rPr>
                <w:rFonts w:cs="Arial"/>
                <w:szCs w:val="20"/>
              </w:rPr>
              <w:t xml:space="preserve"> and </w:t>
            </w:r>
            <w:r w:rsidR="0006061E" w:rsidRPr="00923DBF">
              <w:rPr>
                <w:rFonts w:cs="Arial"/>
                <w:szCs w:val="20"/>
              </w:rPr>
              <w:t>develop business cases/plans.</w:t>
            </w:r>
            <w:r w:rsidR="0034468B" w:rsidRPr="00923DBF">
              <w:rPr>
                <w:rFonts w:cs="Arial"/>
                <w:szCs w:val="20"/>
              </w:rPr>
              <w:t xml:space="preserve">  </w:t>
            </w:r>
          </w:p>
        </w:tc>
        <w:tc>
          <w:tcPr>
            <w:tcW w:w="1276" w:type="dxa"/>
          </w:tcPr>
          <w:p w14:paraId="0BAF37C9" w14:textId="77777777" w:rsidR="0034468B" w:rsidRPr="00923DBF" w:rsidRDefault="0034468B" w:rsidP="000603E4">
            <w:pPr>
              <w:tabs>
                <w:tab w:val="left" w:pos="300"/>
              </w:tabs>
              <w:spacing w:before="80"/>
              <w:jc w:val="center"/>
              <w:rPr>
                <w:rFonts w:cs="Arial"/>
                <w:szCs w:val="20"/>
              </w:rPr>
            </w:pPr>
          </w:p>
        </w:tc>
        <w:tc>
          <w:tcPr>
            <w:tcW w:w="1276" w:type="dxa"/>
          </w:tcPr>
          <w:p w14:paraId="5BFBC939" w14:textId="77777777" w:rsidR="0034468B" w:rsidRPr="00923DBF" w:rsidRDefault="00665232" w:rsidP="000603E4">
            <w:pPr>
              <w:tabs>
                <w:tab w:val="left" w:pos="300"/>
              </w:tabs>
              <w:spacing w:before="80"/>
              <w:jc w:val="center"/>
              <w:rPr>
                <w:rFonts w:cs="Arial"/>
                <w:szCs w:val="20"/>
              </w:rPr>
            </w:pPr>
            <w:r w:rsidRPr="00923DBF">
              <w:rPr>
                <w:rFonts w:cs="Arial"/>
                <w:szCs w:val="20"/>
              </w:rPr>
              <w:t>x</w:t>
            </w:r>
          </w:p>
        </w:tc>
        <w:tc>
          <w:tcPr>
            <w:tcW w:w="1417" w:type="dxa"/>
          </w:tcPr>
          <w:p w14:paraId="65637A2E" w14:textId="77777777" w:rsidR="00563523" w:rsidRPr="00923DBF" w:rsidRDefault="00563523" w:rsidP="00563523">
            <w:pPr>
              <w:jc w:val="center"/>
              <w:rPr>
                <w:rFonts w:cs="Arial"/>
                <w:szCs w:val="20"/>
              </w:rPr>
            </w:pPr>
            <w:r w:rsidRPr="00923DBF">
              <w:rPr>
                <w:rFonts w:cs="Arial"/>
                <w:szCs w:val="20"/>
              </w:rPr>
              <w:t>Interview</w:t>
            </w:r>
          </w:p>
          <w:p w14:paraId="345314D2" w14:textId="77777777" w:rsidR="0034468B" w:rsidRPr="00923DBF" w:rsidRDefault="0034468B" w:rsidP="00266AC7">
            <w:pPr>
              <w:jc w:val="center"/>
              <w:rPr>
                <w:rFonts w:cs="Arial"/>
                <w:bCs/>
                <w:szCs w:val="20"/>
              </w:rPr>
            </w:pPr>
          </w:p>
        </w:tc>
      </w:tr>
      <w:tr w:rsidR="0006061E" w:rsidRPr="00923DBF" w14:paraId="3DBFD564" w14:textId="77777777" w:rsidTr="00531A93">
        <w:tc>
          <w:tcPr>
            <w:tcW w:w="283" w:type="dxa"/>
          </w:tcPr>
          <w:p w14:paraId="66253859" w14:textId="77777777" w:rsidR="0006061E" w:rsidRPr="00923DBF" w:rsidRDefault="0006061E" w:rsidP="007047E5">
            <w:pPr>
              <w:tabs>
                <w:tab w:val="left" w:pos="300"/>
              </w:tabs>
              <w:spacing w:before="80"/>
              <w:jc w:val="both"/>
              <w:rPr>
                <w:rFonts w:cs="Arial"/>
                <w:szCs w:val="20"/>
              </w:rPr>
            </w:pPr>
          </w:p>
        </w:tc>
        <w:tc>
          <w:tcPr>
            <w:tcW w:w="6805" w:type="dxa"/>
            <w:gridSpan w:val="2"/>
          </w:tcPr>
          <w:p w14:paraId="3CEF9210" w14:textId="77777777" w:rsidR="0006061E" w:rsidRPr="00923DBF" w:rsidRDefault="0006061E" w:rsidP="00563523">
            <w:pPr>
              <w:jc w:val="both"/>
              <w:rPr>
                <w:rFonts w:cs="Arial"/>
                <w:szCs w:val="20"/>
              </w:rPr>
            </w:pPr>
            <w:r w:rsidRPr="00923DBF">
              <w:rPr>
                <w:rFonts w:cs="Arial"/>
                <w:szCs w:val="20"/>
              </w:rPr>
              <w:t xml:space="preserve">Analyse complex data and information, including preparing responses to complex reports and policies, weighing risks and forming judgements often within tight timescales.  </w:t>
            </w:r>
          </w:p>
        </w:tc>
        <w:tc>
          <w:tcPr>
            <w:tcW w:w="1276" w:type="dxa"/>
          </w:tcPr>
          <w:p w14:paraId="4DC34096" w14:textId="77777777" w:rsidR="0006061E" w:rsidRPr="00923DBF" w:rsidRDefault="00665232" w:rsidP="000603E4">
            <w:pPr>
              <w:tabs>
                <w:tab w:val="left" w:pos="300"/>
              </w:tabs>
              <w:spacing w:before="80"/>
              <w:jc w:val="center"/>
              <w:rPr>
                <w:rFonts w:cs="Arial"/>
                <w:szCs w:val="20"/>
              </w:rPr>
            </w:pPr>
            <w:r w:rsidRPr="00923DBF">
              <w:rPr>
                <w:rFonts w:cs="Arial"/>
                <w:szCs w:val="20"/>
              </w:rPr>
              <w:t>x</w:t>
            </w:r>
          </w:p>
        </w:tc>
        <w:tc>
          <w:tcPr>
            <w:tcW w:w="1276" w:type="dxa"/>
          </w:tcPr>
          <w:p w14:paraId="56918CFD" w14:textId="77777777" w:rsidR="0006061E" w:rsidRPr="00923DBF" w:rsidRDefault="0006061E" w:rsidP="000603E4">
            <w:pPr>
              <w:tabs>
                <w:tab w:val="left" w:pos="300"/>
              </w:tabs>
              <w:spacing w:before="80"/>
              <w:jc w:val="center"/>
              <w:rPr>
                <w:rFonts w:cs="Arial"/>
                <w:szCs w:val="20"/>
              </w:rPr>
            </w:pPr>
          </w:p>
        </w:tc>
        <w:tc>
          <w:tcPr>
            <w:tcW w:w="1417" w:type="dxa"/>
          </w:tcPr>
          <w:p w14:paraId="17DAA840" w14:textId="77777777" w:rsidR="001D6527" w:rsidRDefault="001D6527" w:rsidP="00563523">
            <w:pPr>
              <w:jc w:val="center"/>
              <w:rPr>
                <w:rFonts w:cs="Arial"/>
                <w:szCs w:val="20"/>
              </w:rPr>
            </w:pPr>
            <w:r>
              <w:rPr>
                <w:rFonts w:cs="Arial"/>
                <w:szCs w:val="20"/>
              </w:rPr>
              <w:t>Application</w:t>
            </w:r>
          </w:p>
          <w:p w14:paraId="28DA9F3A" w14:textId="56C67DF3" w:rsidR="00563523" w:rsidRPr="00923DBF" w:rsidRDefault="00563523" w:rsidP="00563523">
            <w:pPr>
              <w:jc w:val="center"/>
              <w:rPr>
                <w:rFonts w:cs="Arial"/>
                <w:szCs w:val="20"/>
              </w:rPr>
            </w:pPr>
            <w:r w:rsidRPr="00923DBF">
              <w:rPr>
                <w:rFonts w:cs="Arial"/>
                <w:szCs w:val="20"/>
              </w:rPr>
              <w:t>Interview</w:t>
            </w:r>
          </w:p>
          <w:p w14:paraId="661B3B53" w14:textId="77777777" w:rsidR="0006061E" w:rsidRPr="00923DBF" w:rsidRDefault="0006061E" w:rsidP="00266AC7">
            <w:pPr>
              <w:jc w:val="center"/>
              <w:rPr>
                <w:rFonts w:cs="Arial"/>
                <w:bCs/>
                <w:szCs w:val="20"/>
              </w:rPr>
            </w:pPr>
          </w:p>
        </w:tc>
      </w:tr>
      <w:tr w:rsidR="00D94274" w:rsidRPr="00923DBF" w14:paraId="3588F3AA" w14:textId="77777777" w:rsidTr="00531A93">
        <w:tc>
          <w:tcPr>
            <w:tcW w:w="283" w:type="dxa"/>
          </w:tcPr>
          <w:p w14:paraId="036A28EF" w14:textId="77777777" w:rsidR="00D94274" w:rsidRPr="00923DBF" w:rsidRDefault="00D94274" w:rsidP="007047E5">
            <w:pPr>
              <w:tabs>
                <w:tab w:val="left" w:pos="300"/>
              </w:tabs>
              <w:spacing w:before="80"/>
              <w:jc w:val="both"/>
              <w:rPr>
                <w:rFonts w:cs="Arial"/>
                <w:szCs w:val="20"/>
              </w:rPr>
            </w:pPr>
          </w:p>
        </w:tc>
        <w:tc>
          <w:tcPr>
            <w:tcW w:w="6805" w:type="dxa"/>
            <w:gridSpan w:val="2"/>
          </w:tcPr>
          <w:p w14:paraId="1AB116DE" w14:textId="77777777" w:rsidR="00D94274" w:rsidRPr="00923DBF" w:rsidRDefault="00947DBA" w:rsidP="00563523">
            <w:pPr>
              <w:jc w:val="both"/>
              <w:rPr>
                <w:rFonts w:cs="Arial"/>
                <w:szCs w:val="20"/>
              </w:rPr>
            </w:pPr>
            <w:r w:rsidRPr="00923DBF">
              <w:rPr>
                <w:rFonts w:cs="Arial"/>
                <w:szCs w:val="20"/>
              </w:rPr>
              <w:t xml:space="preserve">Lead development of </w:t>
            </w:r>
            <w:r w:rsidR="00D94274" w:rsidRPr="00923DBF">
              <w:rPr>
                <w:rFonts w:cs="Arial"/>
                <w:szCs w:val="20"/>
              </w:rPr>
              <w:t xml:space="preserve">business planning processes on behalf of the Division </w:t>
            </w:r>
          </w:p>
        </w:tc>
        <w:tc>
          <w:tcPr>
            <w:tcW w:w="1276" w:type="dxa"/>
          </w:tcPr>
          <w:p w14:paraId="16C7056A" w14:textId="77777777" w:rsidR="00D94274" w:rsidRPr="00923DBF" w:rsidRDefault="00665232" w:rsidP="000603E4">
            <w:pPr>
              <w:tabs>
                <w:tab w:val="left" w:pos="300"/>
              </w:tabs>
              <w:spacing w:before="80"/>
              <w:jc w:val="center"/>
              <w:rPr>
                <w:rFonts w:cs="Arial"/>
                <w:szCs w:val="20"/>
              </w:rPr>
            </w:pPr>
            <w:r w:rsidRPr="00923DBF">
              <w:rPr>
                <w:rFonts w:cs="Arial"/>
                <w:szCs w:val="20"/>
              </w:rPr>
              <w:t>x</w:t>
            </w:r>
          </w:p>
        </w:tc>
        <w:tc>
          <w:tcPr>
            <w:tcW w:w="1276" w:type="dxa"/>
          </w:tcPr>
          <w:p w14:paraId="6C2760E9" w14:textId="77777777" w:rsidR="00D94274" w:rsidRPr="00923DBF" w:rsidRDefault="00D94274" w:rsidP="000603E4">
            <w:pPr>
              <w:tabs>
                <w:tab w:val="left" w:pos="300"/>
              </w:tabs>
              <w:spacing w:before="80"/>
              <w:jc w:val="center"/>
              <w:rPr>
                <w:rFonts w:cs="Arial"/>
                <w:szCs w:val="20"/>
              </w:rPr>
            </w:pPr>
          </w:p>
        </w:tc>
        <w:tc>
          <w:tcPr>
            <w:tcW w:w="1417" w:type="dxa"/>
          </w:tcPr>
          <w:p w14:paraId="3DBDCDB2" w14:textId="77777777" w:rsidR="00D94274" w:rsidRPr="00923DBF" w:rsidRDefault="00665232" w:rsidP="00665232">
            <w:pPr>
              <w:jc w:val="center"/>
              <w:rPr>
                <w:rFonts w:cs="Arial"/>
                <w:bCs/>
                <w:szCs w:val="20"/>
              </w:rPr>
            </w:pPr>
            <w:r w:rsidRPr="00923DBF">
              <w:rPr>
                <w:rFonts w:cs="Arial"/>
                <w:bCs/>
                <w:szCs w:val="20"/>
              </w:rPr>
              <w:t xml:space="preserve">Interview </w:t>
            </w:r>
          </w:p>
        </w:tc>
      </w:tr>
      <w:tr w:rsidR="00D94274" w:rsidRPr="00923DBF" w14:paraId="1AD93824" w14:textId="77777777" w:rsidTr="00531A93">
        <w:tc>
          <w:tcPr>
            <w:tcW w:w="283" w:type="dxa"/>
          </w:tcPr>
          <w:p w14:paraId="61F89DF8" w14:textId="77777777" w:rsidR="00D94274" w:rsidRPr="00923DBF" w:rsidRDefault="00D94274" w:rsidP="007047E5">
            <w:pPr>
              <w:tabs>
                <w:tab w:val="left" w:pos="300"/>
              </w:tabs>
              <w:spacing w:before="80"/>
              <w:jc w:val="both"/>
              <w:rPr>
                <w:rFonts w:cs="Arial"/>
                <w:szCs w:val="20"/>
              </w:rPr>
            </w:pPr>
          </w:p>
        </w:tc>
        <w:tc>
          <w:tcPr>
            <w:tcW w:w="6805" w:type="dxa"/>
            <w:gridSpan w:val="2"/>
          </w:tcPr>
          <w:p w14:paraId="19D10B70" w14:textId="77777777" w:rsidR="00D94274" w:rsidRPr="00923DBF" w:rsidRDefault="00947DBA" w:rsidP="00F24AC9">
            <w:pPr>
              <w:jc w:val="both"/>
              <w:rPr>
                <w:rFonts w:cs="Arial"/>
                <w:szCs w:val="20"/>
              </w:rPr>
            </w:pPr>
            <w:r w:rsidRPr="00923DBF">
              <w:rPr>
                <w:rFonts w:cs="Arial"/>
                <w:szCs w:val="20"/>
              </w:rPr>
              <w:t>L</w:t>
            </w:r>
            <w:r w:rsidR="00665232" w:rsidRPr="00923DBF">
              <w:rPr>
                <w:rFonts w:cs="Arial"/>
                <w:szCs w:val="20"/>
              </w:rPr>
              <w:t xml:space="preserve">ead </w:t>
            </w:r>
            <w:r w:rsidR="00F24AC9" w:rsidRPr="00923DBF">
              <w:rPr>
                <w:rFonts w:cs="Arial"/>
                <w:szCs w:val="20"/>
              </w:rPr>
              <w:t>clinical</w:t>
            </w:r>
            <w:r w:rsidR="00D94274" w:rsidRPr="00923DBF">
              <w:rPr>
                <w:rFonts w:cs="Arial"/>
                <w:szCs w:val="20"/>
              </w:rPr>
              <w:t xml:space="preserve"> activity to meet challenging performance targets within tight financial controls </w:t>
            </w:r>
          </w:p>
        </w:tc>
        <w:tc>
          <w:tcPr>
            <w:tcW w:w="1276" w:type="dxa"/>
          </w:tcPr>
          <w:p w14:paraId="03B08116" w14:textId="77777777" w:rsidR="00D94274" w:rsidRPr="00923DBF" w:rsidRDefault="00665232" w:rsidP="000603E4">
            <w:pPr>
              <w:tabs>
                <w:tab w:val="left" w:pos="300"/>
              </w:tabs>
              <w:spacing w:before="80"/>
              <w:jc w:val="center"/>
              <w:rPr>
                <w:rFonts w:cs="Arial"/>
                <w:szCs w:val="20"/>
              </w:rPr>
            </w:pPr>
            <w:r w:rsidRPr="00923DBF">
              <w:rPr>
                <w:rFonts w:cs="Arial"/>
                <w:szCs w:val="20"/>
              </w:rPr>
              <w:t>x</w:t>
            </w:r>
          </w:p>
        </w:tc>
        <w:tc>
          <w:tcPr>
            <w:tcW w:w="1276" w:type="dxa"/>
          </w:tcPr>
          <w:p w14:paraId="2554E1B7" w14:textId="77777777" w:rsidR="00D94274" w:rsidRPr="00923DBF" w:rsidRDefault="00D94274" w:rsidP="000603E4">
            <w:pPr>
              <w:tabs>
                <w:tab w:val="left" w:pos="300"/>
              </w:tabs>
              <w:spacing w:before="80"/>
              <w:jc w:val="center"/>
              <w:rPr>
                <w:rFonts w:cs="Arial"/>
                <w:szCs w:val="20"/>
              </w:rPr>
            </w:pPr>
          </w:p>
        </w:tc>
        <w:tc>
          <w:tcPr>
            <w:tcW w:w="1417" w:type="dxa"/>
          </w:tcPr>
          <w:p w14:paraId="4463F036" w14:textId="77777777" w:rsidR="00563523" w:rsidRPr="00923DBF" w:rsidRDefault="00563523" w:rsidP="00563523">
            <w:pPr>
              <w:jc w:val="center"/>
              <w:rPr>
                <w:rFonts w:cs="Arial"/>
                <w:szCs w:val="20"/>
              </w:rPr>
            </w:pPr>
            <w:r w:rsidRPr="00923DBF">
              <w:rPr>
                <w:rFonts w:cs="Arial"/>
                <w:szCs w:val="20"/>
              </w:rPr>
              <w:t>Interview</w:t>
            </w:r>
          </w:p>
          <w:p w14:paraId="49033370" w14:textId="77777777" w:rsidR="00D94274" w:rsidRPr="00923DBF" w:rsidRDefault="00D94274" w:rsidP="00266AC7">
            <w:pPr>
              <w:jc w:val="center"/>
              <w:rPr>
                <w:rFonts w:cs="Arial"/>
                <w:bCs/>
                <w:szCs w:val="20"/>
              </w:rPr>
            </w:pPr>
          </w:p>
        </w:tc>
      </w:tr>
      <w:tr w:rsidR="00D94274" w:rsidRPr="00923DBF" w14:paraId="24B7248D" w14:textId="77777777" w:rsidTr="00531A93">
        <w:tc>
          <w:tcPr>
            <w:tcW w:w="283" w:type="dxa"/>
          </w:tcPr>
          <w:p w14:paraId="1A4B7880" w14:textId="77777777" w:rsidR="00D94274" w:rsidRPr="00923DBF" w:rsidRDefault="00D94274" w:rsidP="007047E5">
            <w:pPr>
              <w:tabs>
                <w:tab w:val="left" w:pos="300"/>
              </w:tabs>
              <w:spacing w:before="80"/>
              <w:jc w:val="both"/>
              <w:rPr>
                <w:rFonts w:cs="Arial"/>
                <w:szCs w:val="20"/>
              </w:rPr>
            </w:pPr>
          </w:p>
        </w:tc>
        <w:tc>
          <w:tcPr>
            <w:tcW w:w="6805" w:type="dxa"/>
            <w:gridSpan w:val="2"/>
          </w:tcPr>
          <w:p w14:paraId="5C5A7B8C" w14:textId="77777777" w:rsidR="00D94274" w:rsidRPr="00923DBF" w:rsidRDefault="00947DBA" w:rsidP="00563523">
            <w:pPr>
              <w:jc w:val="both"/>
              <w:rPr>
                <w:rFonts w:cs="Arial"/>
                <w:szCs w:val="20"/>
              </w:rPr>
            </w:pPr>
            <w:r w:rsidRPr="00923DBF">
              <w:rPr>
                <w:rFonts w:cs="Arial"/>
                <w:szCs w:val="20"/>
              </w:rPr>
              <w:t xml:space="preserve">Lead development of </w:t>
            </w:r>
            <w:r w:rsidR="00D94274" w:rsidRPr="00923DBF">
              <w:rPr>
                <w:rFonts w:cs="Arial"/>
                <w:szCs w:val="20"/>
              </w:rPr>
              <w:t>policy across the range</w:t>
            </w:r>
            <w:r w:rsidR="00F24AC9" w:rsidRPr="00923DBF">
              <w:rPr>
                <w:rFonts w:cs="Arial"/>
                <w:szCs w:val="20"/>
              </w:rPr>
              <w:t xml:space="preserve"> of the Division’</w:t>
            </w:r>
            <w:r w:rsidR="00D94274" w:rsidRPr="00923DBF">
              <w:rPr>
                <w:rFonts w:cs="Arial"/>
                <w:szCs w:val="20"/>
              </w:rPr>
              <w:t xml:space="preserve">s activity and ensure successful implementation </w:t>
            </w:r>
          </w:p>
        </w:tc>
        <w:tc>
          <w:tcPr>
            <w:tcW w:w="1276" w:type="dxa"/>
          </w:tcPr>
          <w:p w14:paraId="16429AC7" w14:textId="77777777" w:rsidR="00D94274" w:rsidRPr="00923DBF" w:rsidRDefault="00665232" w:rsidP="000603E4">
            <w:pPr>
              <w:tabs>
                <w:tab w:val="left" w:pos="300"/>
              </w:tabs>
              <w:spacing w:before="80"/>
              <w:jc w:val="center"/>
              <w:rPr>
                <w:rFonts w:cs="Arial"/>
                <w:szCs w:val="20"/>
              </w:rPr>
            </w:pPr>
            <w:r w:rsidRPr="00923DBF">
              <w:rPr>
                <w:rFonts w:cs="Arial"/>
                <w:szCs w:val="20"/>
              </w:rPr>
              <w:t>x</w:t>
            </w:r>
          </w:p>
        </w:tc>
        <w:tc>
          <w:tcPr>
            <w:tcW w:w="1276" w:type="dxa"/>
          </w:tcPr>
          <w:p w14:paraId="143893DF" w14:textId="77777777" w:rsidR="00D94274" w:rsidRPr="00923DBF" w:rsidRDefault="00D94274" w:rsidP="000603E4">
            <w:pPr>
              <w:tabs>
                <w:tab w:val="left" w:pos="300"/>
              </w:tabs>
              <w:spacing w:before="80"/>
              <w:jc w:val="center"/>
              <w:rPr>
                <w:rFonts w:cs="Arial"/>
                <w:szCs w:val="20"/>
              </w:rPr>
            </w:pPr>
          </w:p>
        </w:tc>
        <w:tc>
          <w:tcPr>
            <w:tcW w:w="1417" w:type="dxa"/>
          </w:tcPr>
          <w:p w14:paraId="598D81BD" w14:textId="77777777" w:rsidR="00D94274" w:rsidRPr="00923DBF" w:rsidRDefault="00665232" w:rsidP="00266AC7">
            <w:pPr>
              <w:jc w:val="center"/>
              <w:rPr>
                <w:rFonts w:cs="Arial"/>
                <w:bCs/>
                <w:szCs w:val="20"/>
              </w:rPr>
            </w:pPr>
            <w:r w:rsidRPr="00923DBF">
              <w:rPr>
                <w:rFonts w:cs="Arial"/>
                <w:bCs/>
                <w:szCs w:val="20"/>
              </w:rPr>
              <w:t xml:space="preserve">Interview </w:t>
            </w:r>
          </w:p>
        </w:tc>
      </w:tr>
      <w:tr w:rsidR="0034468B" w:rsidRPr="00923DBF" w14:paraId="71FD4E25" w14:textId="77777777" w:rsidTr="00531A93">
        <w:tc>
          <w:tcPr>
            <w:tcW w:w="283" w:type="dxa"/>
          </w:tcPr>
          <w:p w14:paraId="2101F67D" w14:textId="77777777" w:rsidR="0034468B" w:rsidRPr="00923DBF" w:rsidRDefault="0034468B" w:rsidP="007047E5">
            <w:pPr>
              <w:tabs>
                <w:tab w:val="left" w:pos="300"/>
              </w:tabs>
              <w:spacing w:before="80"/>
              <w:jc w:val="both"/>
              <w:rPr>
                <w:rFonts w:cs="Arial"/>
                <w:szCs w:val="20"/>
              </w:rPr>
            </w:pPr>
          </w:p>
        </w:tc>
        <w:tc>
          <w:tcPr>
            <w:tcW w:w="6805" w:type="dxa"/>
            <w:gridSpan w:val="2"/>
          </w:tcPr>
          <w:p w14:paraId="6359D4E7" w14:textId="77777777" w:rsidR="0034468B" w:rsidRPr="00923DBF" w:rsidRDefault="008E38DD" w:rsidP="00563523">
            <w:pPr>
              <w:jc w:val="both"/>
              <w:rPr>
                <w:rFonts w:cs="Arial"/>
                <w:szCs w:val="20"/>
              </w:rPr>
            </w:pPr>
            <w:r w:rsidRPr="00923DBF">
              <w:rPr>
                <w:rFonts w:cs="Arial"/>
                <w:szCs w:val="20"/>
              </w:rPr>
              <w:t>IT literate and able to use standard office software and bespoke systems.</w:t>
            </w:r>
          </w:p>
        </w:tc>
        <w:tc>
          <w:tcPr>
            <w:tcW w:w="1276" w:type="dxa"/>
          </w:tcPr>
          <w:p w14:paraId="0849844D" w14:textId="77777777" w:rsidR="0034468B" w:rsidRPr="00923DBF" w:rsidRDefault="0034468B" w:rsidP="000603E4">
            <w:pPr>
              <w:tabs>
                <w:tab w:val="left" w:pos="300"/>
              </w:tabs>
              <w:spacing w:before="80"/>
              <w:jc w:val="center"/>
              <w:rPr>
                <w:rFonts w:cs="Arial"/>
                <w:szCs w:val="20"/>
              </w:rPr>
            </w:pPr>
          </w:p>
        </w:tc>
        <w:tc>
          <w:tcPr>
            <w:tcW w:w="1276" w:type="dxa"/>
          </w:tcPr>
          <w:p w14:paraId="07654469" w14:textId="77777777" w:rsidR="0034468B" w:rsidRPr="00923DBF" w:rsidRDefault="00665232" w:rsidP="000603E4">
            <w:pPr>
              <w:tabs>
                <w:tab w:val="left" w:pos="300"/>
              </w:tabs>
              <w:spacing w:before="80"/>
              <w:jc w:val="center"/>
              <w:rPr>
                <w:rFonts w:cs="Arial"/>
                <w:szCs w:val="20"/>
              </w:rPr>
            </w:pPr>
            <w:r w:rsidRPr="00923DBF">
              <w:rPr>
                <w:rFonts w:cs="Arial"/>
                <w:szCs w:val="20"/>
              </w:rPr>
              <w:t>x</w:t>
            </w:r>
          </w:p>
        </w:tc>
        <w:tc>
          <w:tcPr>
            <w:tcW w:w="1417" w:type="dxa"/>
          </w:tcPr>
          <w:p w14:paraId="52FE19BB" w14:textId="77777777" w:rsidR="00563523" w:rsidRPr="00923DBF" w:rsidRDefault="00563523" w:rsidP="00563523">
            <w:pPr>
              <w:jc w:val="center"/>
              <w:rPr>
                <w:rFonts w:cs="Arial"/>
                <w:szCs w:val="20"/>
              </w:rPr>
            </w:pPr>
            <w:r w:rsidRPr="00923DBF">
              <w:rPr>
                <w:rFonts w:cs="Arial"/>
                <w:szCs w:val="20"/>
              </w:rPr>
              <w:t>Interview</w:t>
            </w:r>
          </w:p>
          <w:p w14:paraId="792DED80" w14:textId="77777777" w:rsidR="0034468B" w:rsidRPr="00923DBF" w:rsidRDefault="0034468B" w:rsidP="00266AC7">
            <w:pPr>
              <w:jc w:val="center"/>
              <w:rPr>
                <w:rFonts w:cs="Arial"/>
                <w:bCs/>
                <w:szCs w:val="20"/>
              </w:rPr>
            </w:pPr>
          </w:p>
        </w:tc>
      </w:tr>
      <w:tr w:rsidR="0034468B" w:rsidRPr="00923DBF" w14:paraId="059C755D" w14:textId="77777777" w:rsidTr="00531A93">
        <w:tc>
          <w:tcPr>
            <w:tcW w:w="283" w:type="dxa"/>
          </w:tcPr>
          <w:p w14:paraId="1DABCB05" w14:textId="77777777" w:rsidR="0034468B" w:rsidRPr="00923DBF" w:rsidRDefault="0034468B" w:rsidP="007047E5">
            <w:pPr>
              <w:tabs>
                <w:tab w:val="left" w:pos="300"/>
              </w:tabs>
              <w:spacing w:before="80"/>
              <w:jc w:val="both"/>
              <w:rPr>
                <w:rFonts w:cs="Arial"/>
                <w:szCs w:val="20"/>
              </w:rPr>
            </w:pPr>
          </w:p>
        </w:tc>
        <w:tc>
          <w:tcPr>
            <w:tcW w:w="6805" w:type="dxa"/>
            <w:gridSpan w:val="2"/>
          </w:tcPr>
          <w:p w14:paraId="62982FBE" w14:textId="77777777" w:rsidR="0034468B" w:rsidRPr="00923DBF" w:rsidRDefault="0034468B" w:rsidP="00563523">
            <w:pPr>
              <w:jc w:val="both"/>
              <w:rPr>
                <w:rFonts w:cs="Arial"/>
                <w:szCs w:val="20"/>
              </w:rPr>
            </w:pPr>
            <w:r w:rsidRPr="00923DBF">
              <w:rPr>
                <w:rFonts w:cs="Arial"/>
                <w:szCs w:val="20"/>
              </w:rPr>
              <w:t xml:space="preserve">Imaginative and innovative in developing new ways of </w:t>
            </w:r>
            <w:r w:rsidR="00665232" w:rsidRPr="00923DBF">
              <w:rPr>
                <w:rFonts w:cs="Arial"/>
                <w:szCs w:val="20"/>
              </w:rPr>
              <w:t xml:space="preserve">working to </w:t>
            </w:r>
            <w:r w:rsidRPr="00923DBF">
              <w:rPr>
                <w:rFonts w:cs="Arial"/>
                <w:szCs w:val="20"/>
              </w:rPr>
              <w:t>meeting patient care and service needs</w:t>
            </w:r>
          </w:p>
        </w:tc>
        <w:tc>
          <w:tcPr>
            <w:tcW w:w="1276" w:type="dxa"/>
          </w:tcPr>
          <w:p w14:paraId="036C7D52" w14:textId="77777777" w:rsidR="0034468B" w:rsidRPr="00923DBF" w:rsidRDefault="0034468B" w:rsidP="000603E4">
            <w:pPr>
              <w:tabs>
                <w:tab w:val="left" w:pos="300"/>
              </w:tabs>
              <w:spacing w:before="80"/>
              <w:jc w:val="center"/>
              <w:rPr>
                <w:rFonts w:cs="Arial"/>
                <w:szCs w:val="20"/>
              </w:rPr>
            </w:pPr>
          </w:p>
        </w:tc>
        <w:tc>
          <w:tcPr>
            <w:tcW w:w="1276" w:type="dxa"/>
          </w:tcPr>
          <w:p w14:paraId="7410587A" w14:textId="77777777" w:rsidR="0034468B" w:rsidRPr="00923DBF" w:rsidRDefault="00665232" w:rsidP="000603E4">
            <w:pPr>
              <w:tabs>
                <w:tab w:val="left" w:pos="300"/>
              </w:tabs>
              <w:spacing w:before="80"/>
              <w:jc w:val="center"/>
              <w:rPr>
                <w:rFonts w:cs="Arial"/>
                <w:szCs w:val="20"/>
              </w:rPr>
            </w:pPr>
            <w:r w:rsidRPr="00923DBF">
              <w:rPr>
                <w:rFonts w:cs="Arial"/>
                <w:szCs w:val="20"/>
              </w:rPr>
              <w:t>x</w:t>
            </w:r>
          </w:p>
        </w:tc>
        <w:tc>
          <w:tcPr>
            <w:tcW w:w="1417" w:type="dxa"/>
          </w:tcPr>
          <w:p w14:paraId="321F282C" w14:textId="77777777" w:rsidR="00665232" w:rsidRPr="00923DBF" w:rsidRDefault="00665232" w:rsidP="00266AC7">
            <w:pPr>
              <w:jc w:val="center"/>
              <w:rPr>
                <w:rFonts w:cs="Arial"/>
                <w:bCs/>
                <w:szCs w:val="20"/>
              </w:rPr>
            </w:pPr>
            <w:r w:rsidRPr="00923DBF">
              <w:rPr>
                <w:rFonts w:cs="Arial"/>
                <w:bCs/>
                <w:szCs w:val="20"/>
              </w:rPr>
              <w:t>Interview</w:t>
            </w:r>
          </w:p>
          <w:p w14:paraId="7054F088" w14:textId="77777777" w:rsidR="0034468B" w:rsidRPr="00923DBF" w:rsidRDefault="0034468B" w:rsidP="00266AC7">
            <w:pPr>
              <w:jc w:val="center"/>
              <w:rPr>
                <w:rFonts w:cs="Arial"/>
                <w:bCs/>
                <w:szCs w:val="20"/>
              </w:rPr>
            </w:pPr>
          </w:p>
        </w:tc>
      </w:tr>
      <w:tr w:rsidR="0034468B" w:rsidRPr="00923DBF" w14:paraId="56CB1B80" w14:textId="77777777" w:rsidTr="00531A93">
        <w:tc>
          <w:tcPr>
            <w:tcW w:w="283" w:type="dxa"/>
          </w:tcPr>
          <w:p w14:paraId="5E4F303F" w14:textId="77777777" w:rsidR="0034468B" w:rsidRPr="00923DBF" w:rsidRDefault="0034468B" w:rsidP="007047E5">
            <w:pPr>
              <w:tabs>
                <w:tab w:val="left" w:pos="300"/>
              </w:tabs>
              <w:spacing w:before="80"/>
              <w:jc w:val="both"/>
              <w:rPr>
                <w:rFonts w:cs="Arial"/>
                <w:szCs w:val="20"/>
              </w:rPr>
            </w:pPr>
          </w:p>
        </w:tc>
        <w:tc>
          <w:tcPr>
            <w:tcW w:w="6805" w:type="dxa"/>
            <w:gridSpan w:val="2"/>
          </w:tcPr>
          <w:p w14:paraId="1EFADB52" w14:textId="77777777" w:rsidR="0034468B" w:rsidRPr="00923DBF" w:rsidRDefault="00665232" w:rsidP="00563523">
            <w:pPr>
              <w:jc w:val="both"/>
              <w:rPr>
                <w:rFonts w:cs="Arial"/>
                <w:szCs w:val="20"/>
              </w:rPr>
            </w:pPr>
            <w:r w:rsidRPr="00923DBF">
              <w:rPr>
                <w:rFonts w:cs="Arial"/>
                <w:szCs w:val="20"/>
              </w:rPr>
              <w:t>C</w:t>
            </w:r>
            <w:r w:rsidR="0034468B" w:rsidRPr="00923DBF">
              <w:rPr>
                <w:rFonts w:cs="Arial"/>
                <w:szCs w:val="20"/>
              </w:rPr>
              <w:t xml:space="preserve">ope with competing priorities and </w:t>
            </w:r>
            <w:r w:rsidR="00D94274" w:rsidRPr="00923DBF">
              <w:rPr>
                <w:rFonts w:cs="Arial"/>
                <w:szCs w:val="20"/>
              </w:rPr>
              <w:t xml:space="preserve">a </w:t>
            </w:r>
            <w:r w:rsidR="0034468B" w:rsidRPr="00923DBF">
              <w:rPr>
                <w:rFonts w:cs="Arial"/>
                <w:szCs w:val="20"/>
              </w:rPr>
              <w:t>heavy</w:t>
            </w:r>
            <w:r w:rsidR="00D94274" w:rsidRPr="00923DBF">
              <w:rPr>
                <w:rFonts w:cs="Arial"/>
                <w:szCs w:val="20"/>
              </w:rPr>
              <w:t xml:space="preserve">, demanding </w:t>
            </w:r>
            <w:r w:rsidR="0034468B" w:rsidRPr="00923DBF">
              <w:rPr>
                <w:rFonts w:cs="Arial"/>
                <w:szCs w:val="20"/>
              </w:rPr>
              <w:t>and complex workload</w:t>
            </w:r>
          </w:p>
        </w:tc>
        <w:tc>
          <w:tcPr>
            <w:tcW w:w="1276" w:type="dxa"/>
          </w:tcPr>
          <w:p w14:paraId="18BCAAFD" w14:textId="77777777" w:rsidR="0034468B" w:rsidRPr="00923DBF" w:rsidRDefault="00665232" w:rsidP="000603E4">
            <w:pPr>
              <w:tabs>
                <w:tab w:val="left" w:pos="300"/>
              </w:tabs>
              <w:spacing w:before="80"/>
              <w:jc w:val="center"/>
              <w:rPr>
                <w:rFonts w:cs="Arial"/>
                <w:szCs w:val="20"/>
              </w:rPr>
            </w:pPr>
            <w:r w:rsidRPr="00923DBF">
              <w:rPr>
                <w:rFonts w:cs="Arial"/>
                <w:szCs w:val="20"/>
              </w:rPr>
              <w:t>x</w:t>
            </w:r>
          </w:p>
        </w:tc>
        <w:tc>
          <w:tcPr>
            <w:tcW w:w="1276" w:type="dxa"/>
          </w:tcPr>
          <w:p w14:paraId="18F8695B" w14:textId="77777777" w:rsidR="0034468B" w:rsidRPr="00923DBF" w:rsidRDefault="0034468B" w:rsidP="000603E4">
            <w:pPr>
              <w:tabs>
                <w:tab w:val="left" w:pos="300"/>
              </w:tabs>
              <w:spacing w:before="80"/>
              <w:jc w:val="center"/>
              <w:rPr>
                <w:rFonts w:cs="Arial"/>
                <w:szCs w:val="20"/>
              </w:rPr>
            </w:pPr>
          </w:p>
        </w:tc>
        <w:tc>
          <w:tcPr>
            <w:tcW w:w="1417" w:type="dxa"/>
          </w:tcPr>
          <w:p w14:paraId="4C4693E3" w14:textId="77777777" w:rsidR="001D6527" w:rsidRDefault="001D6527" w:rsidP="00563523">
            <w:pPr>
              <w:jc w:val="center"/>
              <w:rPr>
                <w:rFonts w:cs="Arial"/>
                <w:szCs w:val="20"/>
              </w:rPr>
            </w:pPr>
            <w:r>
              <w:rPr>
                <w:rFonts w:cs="Arial"/>
                <w:szCs w:val="20"/>
              </w:rPr>
              <w:t>Application</w:t>
            </w:r>
          </w:p>
          <w:p w14:paraId="0CEE7971" w14:textId="53144923" w:rsidR="00563523" w:rsidRPr="00923DBF" w:rsidRDefault="00563523" w:rsidP="00563523">
            <w:pPr>
              <w:jc w:val="center"/>
              <w:rPr>
                <w:rFonts w:cs="Arial"/>
                <w:szCs w:val="20"/>
              </w:rPr>
            </w:pPr>
            <w:r w:rsidRPr="00923DBF">
              <w:rPr>
                <w:rFonts w:cs="Arial"/>
                <w:szCs w:val="20"/>
              </w:rPr>
              <w:t>Interview</w:t>
            </w:r>
          </w:p>
          <w:p w14:paraId="33B58C10" w14:textId="77777777" w:rsidR="0034468B" w:rsidRPr="00923DBF" w:rsidRDefault="0034468B" w:rsidP="00266AC7">
            <w:pPr>
              <w:jc w:val="center"/>
              <w:rPr>
                <w:rFonts w:cs="Arial"/>
                <w:bCs/>
                <w:szCs w:val="20"/>
              </w:rPr>
            </w:pPr>
          </w:p>
        </w:tc>
      </w:tr>
      <w:tr w:rsidR="0034468B" w:rsidRPr="00923DBF" w14:paraId="291B41AB" w14:textId="77777777" w:rsidTr="00531A93">
        <w:tc>
          <w:tcPr>
            <w:tcW w:w="283" w:type="dxa"/>
          </w:tcPr>
          <w:p w14:paraId="48EAE799" w14:textId="77777777" w:rsidR="0034468B" w:rsidRPr="00923DBF" w:rsidRDefault="0034468B" w:rsidP="007047E5">
            <w:pPr>
              <w:tabs>
                <w:tab w:val="left" w:pos="300"/>
              </w:tabs>
              <w:spacing w:before="80"/>
              <w:jc w:val="both"/>
              <w:rPr>
                <w:rFonts w:cs="Arial"/>
                <w:szCs w:val="20"/>
              </w:rPr>
            </w:pPr>
          </w:p>
        </w:tc>
        <w:tc>
          <w:tcPr>
            <w:tcW w:w="6805" w:type="dxa"/>
            <w:gridSpan w:val="2"/>
          </w:tcPr>
          <w:p w14:paraId="76C3BA36" w14:textId="77777777" w:rsidR="0034468B" w:rsidRPr="00923DBF" w:rsidRDefault="00665232" w:rsidP="00563523">
            <w:pPr>
              <w:jc w:val="both"/>
              <w:rPr>
                <w:rFonts w:cs="Arial"/>
                <w:szCs w:val="20"/>
              </w:rPr>
            </w:pPr>
            <w:r w:rsidRPr="00923DBF">
              <w:rPr>
                <w:rFonts w:cs="Arial"/>
                <w:szCs w:val="20"/>
              </w:rPr>
              <w:t>D</w:t>
            </w:r>
            <w:r w:rsidR="0034468B" w:rsidRPr="00923DBF">
              <w:rPr>
                <w:rFonts w:cs="Arial"/>
                <w:szCs w:val="20"/>
              </w:rPr>
              <w:t>eal with uncertainty</w:t>
            </w:r>
            <w:r w:rsidR="00D94274" w:rsidRPr="00923DBF">
              <w:rPr>
                <w:rFonts w:cs="Arial"/>
                <w:szCs w:val="20"/>
              </w:rPr>
              <w:t xml:space="preserve"> and complexity in a political environment</w:t>
            </w:r>
          </w:p>
        </w:tc>
        <w:tc>
          <w:tcPr>
            <w:tcW w:w="1276" w:type="dxa"/>
          </w:tcPr>
          <w:p w14:paraId="4DCB9D75" w14:textId="77777777" w:rsidR="0034468B" w:rsidRPr="00923DBF" w:rsidRDefault="00665232" w:rsidP="000603E4">
            <w:pPr>
              <w:tabs>
                <w:tab w:val="left" w:pos="300"/>
              </w:tabs>
              <w:spacing w:before="80"/>
              <w:jc w:val="center"/>
              <w:rPr>
                <w:rFonts w:cs="Arial"/>
                <w:szCs w:val="20"/>
              </w:rPr>
            </w:pPr>
            <w:r w:rsidRPr="00923DBF">
              <w:rPr>
                <w:rFonts w:cs="Arial"/>
                <w:szCs w:val="20"/>
              </w:rPr>
              <w:t>x</w:t>
            </w:r>
          </w:p>
        </w:tc>
        <w:tc>
          <w:tcPr>
            <w:tcW w:w="1276" w:type="dxa"/>
          </w:tcPr>
          <w:p w14:paraId="17646474" w14:textId="77777777" w:rsidR="0034468B" w:rsidRPr="00923DBF" w:rsidRDefault="0034468B" w:rsidP="000603E4">
            <w:pPr>
              <w:tabs>
                <w:tab w:val="left" w:pos="300"/>
              </w:tabs>
              <w:spacing w:before="80"/>
              <w:jc w:val="center"/>
              <w:rPr>
                <w:rFonts w:cs="Arial"/>
                <w:szCs w:val="20"/>
              </w:rPr>
            </w:pPr>
          </w:p>
        </w:tc>
        <w:tc>
          <w:tcPr>
            <w:tcW w:w="1417" w:type="dxa"/>
          </w:tcPr>
          <w:p w14:paraId="016E6C8B" w14:textId="77777777" w:rsidR="00563523" w:rsidRPr="00923DBF" w:rsidRDefault="00563523" w:rsidP="00563523">
            <w:pPr>
              <w:jc w:val="center"/>
              <w:rPr>
                <w:rFonts w:cs="Arial"/>
                <w:szCs w:val="20"/>
              </w:rPr>
            </w:pPr>
            <w:r w:rsidRPr="00923DBF">
              <w:rPr>
                <w:rFonts w:cs="Arial"/>
                <w:szCs w:val="20"/>
              </w:rPr>
              <w:t>Interview</w:t>
            </w:r>
          </w:p>
          <w:p w14:paraId="0446BF08" w14:textId="77777777" w:rsidR="0034468B" w:rsidRPr="00923DBF" w:rsidRDefault="0034468B" w:rsidP="00266AC7">
            <w:pPr>
              <w:jc w:val="center"/>
              <w:rPr>
                <w:rFonts w:cs="Arial"/>
                <w:bCs/>
                <w:szCs w:val="20"/>
              </w:rPr>
            </w:pPr>
          </w:p>
        </w:tc>
      </w:tr>
      <w:tr w:rsidR="00D94274" w:rsidRPr="00923DBF" w14:paraId="450D6793" w14:textId="77777777" w:rsidTr="00531A93">
        <w:tc>
          <w:tcPr>
            <w:tcW w:w="283" w:type="dxa"/>
          </w:tcPr>
          <w:p w14:paraId="15B2FF18" w14:textId="77777777" w:rsidR="00D94274" w:rsidRPr="00923DBF" w:rsidRDefault="00D94274" w:rsidP="007047E5">
            <w:pPr>
              <w:tabs>
                <w:tab w:val="left" w:pos="300"/>
              </w:tabs>
              <w:spacing w:before="80"/>
              <w:jc w:val="both"/>
              <w:rPr>
                <w:rFonts w:cs="Arial"/>
                <w:szCs w:val="20"/>
              </w:rPr>
            </w:pPr>
          </w:p>
        </w:tc>
        <w:tc>
          <w:tcPr>
            <w:tcW w:w="6805" w:type="dxa"/>
            <w:gridSpan w:val="2"/>
          </w:tcPr>
          <w:p w14:paraId="0EF0F83A" w14:textId="77777777" w:rsidR="00D94274" w:rsidRPr="00923DBF" w:rsidRDefault="00665232" w:rsidP="00F24AC9">
            <w:pPr>
              <w:jc w:val="both"/>
              <w:rPr>
                <w:rFonts w:cs="Arial"/>
                <w:szCs w:val="20"/>
              </w:rPr>
            </w:pPr>
            <w:r w:rsidRPr="00923DBF">
              <w:rPr>
                <w:rFonts w:cs="Arial"/>
                <w:szCs w:val="20"/>
              </w:rPr>
              <w:t>W</w:t>
            </w:r>
            <w:r w:rsidR="0006061E" w:rsidRPr="00923DBF">
              <w:rPr>
                <w:rFonts w:cs="Arial"/>
                <w:szCs w:val="20"/>
              </w:rPr>
              <w:t xml:space="preserve">ork in an environment with frequent interruptions, and within stressful, unpredictable situations including responding to </w:t>
            </w:r>
            <w:r w:rsidRPr="00923DBF">
              <w:rPr>
                <w:rFonts w:cs="Arial"/>
                <w:szCs w:val="20"/>
              </w:rPr>
              <w:t xml:space="preserve">and solving </w:t>
            </w:r>
            <w:r w:rsidR="0006061E" w:rsidRPr="00923DBF">
              <w:rPr>
                <w:rFonts w:cs="Arial"/>
                <w:szCs w:val="20"/>
              </w:rPr>
              <w:t xml:space="preserve">urgent </w:t>
            </w:r>
            <w:r w:rsidR="00F24AC9" w:rsidRPr="00923DBF">
              <w:rPr>
                <w:rFonts w:cs="Arial"/>
                <w:szCs w:val="20"/>
              </w:rPr>
              <w:t>and emergency situations daily</w:t>
            </w:r>
          </w:p>
        </w:tc>
        <w:tc>
          <w:tcPr>
            <w:tcW w:w="1276" w:type="dxa"/>
          </w:tcPr>
          <w:p w14:paraId="4D6F8340" w14:textId="77777777" w:rsidR="00D94274" w:rsidRPr="00923DBF" w:rsidRDefault="00665232" w:rsidP="000603E4">
            <w:pPr>
              <w:tabs>
                <w:tab w:val="left" w:pos="300"/>
              </w:tabs>
              <w:spacing w:before="80"/>
              <w:jc w:val="center"/>
              <w:rPr>
                <w:rFonts w:cs="Arial"/>
                <w:szCs w:val="20"/>
              </w:rPr>
            </w:pPr>
            <w:r w:rsidRPr="00923DBF">
              <w:rPr>
                <w:rFonts w:cs="Arial"/>
                <w:szCs w:val="20"/>
              </w:rPr>
              <w:t>x</w:t>
            </w:r>
          </w:p>
        </w:tc>
        <w:tc>
          <w:tcPr>
            <w:tcW w:w="1276" w:type="dxa"/>
          </w:tcPr>
          <w:p w14:paraId="4A0B1CF5" w14:textId="77777777" w:rsidR="00D94274" w:rsidRPr="00923DBF" w:rsidRDefault="00D94274" w:rsidP="000603E4">
            <w:pPr>
              <w:tabs>
                <w:tab w:val="left" w:pos="300"/>
              </w:tabs>
              <w:spacing w:before="80"/>
              <w:jc w:val="center"/>
              <w:rPr>
                <w:rFonts w:cs="Arial"/>
                <w:szCs w:val="20"/>
              </w:rPr>
            </w:pPr>
          </w:p>
        </w:tc>
        <w:tc>
          <w:tcPr>
            <w:tcW w:w="1417" w:type="dxa"/>
          </w:tcPr>
          <w:p w14:paraId="2762B7F9" w14:textId="77777777" w:rsidR="00563523" w:rsidRPr="00923DBF" w:rsidRDefault="00563523" w:rsidP="00563523">
            <w:pPr>
              <w:jc w:val="center"/>
              <w:rPr>
                <w:rFonts w:cs="Arial"/>
                <w:szCs w:val="20"/>
              </w:rPr>
            </w:pPr>
            <w:r w:rsidRPr="00923DBF">
              <w:rPr>
                <w:rFonts w:cs="Arial"/>
                <w:szCs w:val="20"/>
              </w:rPr>
              <w:t>Interview</w:t>
            </w:r>
          </w:p>
          <w:p w14:paraId="1138A48D" w14:textId="77777777" w:rsidR="00D94274" w:rsidRPr="00923DBF" w:rsidRDefault="00D94274" w:rsidP="00266AC7">
            <w:pPr>
              <w:jc w:val="center"/>
              <w:rPr>
                <w:rFonts w:cs="Arial"/>
                <w:bCs/>
                <w:szCs w:val="20"/>
              </w:rPr>
            </w:pPr>
          </w:p>
        </w:tc>
      </w:tr>
      <w:tr w:rsidR="001D6527" w:rsidRPr="00923DBF" w14:paraId="449E315E" w14:textId="77777777" w:rsidTr="00531A93">
        <w:tc>
          <w:tcPr>
            <w:tcW w:w="283" w:type="dxa"/>
          </w:tcPr>
          <w:p w14:paraId="0DC1D0C8" w14:textId="77777777" w:rsidR="001D6527" w:rsidRPr="00923DBF" w:rsidRDefault="001D6527" w:rsidP="007047E5">
            <w:pPr>
              <w:tabs>
                <w:tab w:val="left" w:pos="300"/>
              </w:tabs>
              <w:spacing w:before="80"/>
              <w:jc w:val="both"/>
              <w:rPr>
                <w:rFonts w:cs="Arial"/>
                <w:szCs w:val="20"/>
              </w:rPr>
            </w:pPr>
          </w:p>
        </w:tc>
        <w:tc>
          <w:tcPr>
            <w:tcW w:w="6805" w:type="dxa"/>
            <w:gridSpan w:val="2"/>
          </w:tcPr>
          <w:p w14:paraId="5F73450C" w14:textId="1D2620C7" w:rsidR="001D6527" w:rsidRPr="00923DBF" w:rsidRDefault="001D6527" w:rsidP="00F24AC9">
            <w:pPr>
              <w:jc w:val="both"/>
              <w:rPr>
                <w:rFonts w:cs="Arial"/>
                <w:szCs w:val="20"/>
              </w:rPr>
            </w:pPr>
            <w:r>
              <w:rPr>
                <w:rFonts w:cs="Arial"/>
                <w:szCs w:val="20"/>
              </w:rPr>
              <w:t>T</w:t>
            </w:r>
            <w:r w:rsidRPr="001D6527">
              <w:rPr>
                <w:rFonts w:cs="Arial"/>
                <w:szCs w:val="20"/>
              </w:rPr>
              <w:t>o offer expert opinion &amp; take full &amp; independent responsibility for clinical care of patients within specialty specific area</w:t>
            </w:r>
          </w:p>
        </w:tc>
        <w:tc>
          <w:tcPr>
            <w:tcW w:w="1276" w:type="dxa"/>
          </w:tcPr>
          <w:p w14:paraId="642CC6A2" w14:textId="1EBCB68F" w:rsidR="001D6527" w:rsidRPr="00923DBF" w:rsidRDefault="001D6527" w:rsidP="000603E4">
            <w:pPr>
              <w:tabs>
                <w:tab w:val="left" w:pos="300"/>
              </w:tabs>
              <w:spacing w:before="80"/>
              <w:jc w:val="center"/>
              <w:rPr>
                <w:rFonts w:cs="Arial"/>
                <w:szCs w:val="20"/>
              </w:rPr>
            </w:pPr>
            <w:r>
              <w:rPr>
                <w:rFonts w:cs="Arial"/>
                <w:szCs w:val="20"/>
              </w:rPr>
              <w:t>x</w:t>
            </w:r>
          </w:p>
        </w:tc>
        <w:tc>
          <w:tcPr>
            <w:tcW w:w="1276" w:type="dxa"/>
          </w:tcPr>
          <w:p w14:paraId="24CD168F" w14:textId="77777777" w:rsidR="001D6527" w:rsidRPr="00923DBF" w:rsidRDefault="001D6527" w:rsidP="000603E4">
            <w:pPr>
              <w:tabs>
                <w:tab w:val="left" w:pos="300"/>
              </w:tabs>
              <w:spacing w:before="80"/>
              <w:jc w:val="center"/>
              <w:rPr>
                <w:rFonts w:cs="Arial"/>
                <w:szCs w:val="20"/>
              </w:rPr>
            </w:pPr>
          </w:p>
        </w:tc>
        <w:tc>
          <w:tcPr>
            <w:tcW w:w="1417" w:type="dxa"/>
          </w:tcPr>
          <w:p w14:paraId="6AE74064" w14:textId="2A6924FD" w:rsidR="001D6527" w:rsidRPr="00923DBF" w:rsidRDefault="001D6527" w:rsidP="00563523">
            <w:pPr>
              <w:jc w:val="center"/>
              <w:rPr>
                <w:rFonts w:cs="Arial"/>
                <w:szCs w:val="20"/>
              </w:rPr>
            </w:pPr>
            <w:r w:rsidRPr="001D6527">
              <w:rPr>
                <w:rFonts w:cs="Arial"/>
                <w:szCs w:val="20"/>
              </w:rPr>
              <w:t>Interview</w:t>
            </w:r>
          </w:p>
        </w:tc>
      </w:tr>
    </w:tbl>
    <w:p w14:paraId="2E4B4EA4" w14:textId="77777777" w:rsidR="001C4F6F" w:rsidRPr="00923DBF" w:rsidRDefault="001C4F6F" w:rsidP="00F24AC9">
      <w:pPr>
        <w:rPr>
          <w:szCs w:val="20"/>
        </w:rPr>
      </w:pPr>
    </w:p>
    <w:sectPr w:rsidR="001C4F6F" w:rsidRPr="00923DBF" w:rsidSect="008E2886">
      <w:headerReference w:type="default" r:id="rId15"/>
      <w:footerReference w:type="even" r:id="rId16"/>
      <w:footerReference w:type="default" r:id="rId17"/>
      <w:pgSz w:w="11906" w:h="16838"/>
      <w:pgMar w:top="720" w:right="720" w:bottom="72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0310D" w14:textId="77777777" w:rsidR="00B27EA6" w:rsidRDefault="00B27EA6">
      <w:r>
        <w:separator/>
      </w:r>
    </w:p>
  </w:endnote>
  <w:endnote w:type="continuationSeparator" w:id="0">
    <w:p w14:paraId="4D7A98A8" w14:textId="77777777" w:rsidR="00B27EA6" w:rsidRDefault="00B2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1BAC" w14:textId="77777777" w:rsidR="006115E9" w:rsidRDefault="006115E9" w:rsidP="00AE72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895D31" w14:textId="77777777" w:rsidR="006115E9" w:rsidRDefault="006115E9" w:rsidP="008266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2280" w14:textId="77777777" w:rsidR="006115E9" w:rsidRDefault="006115E9" w:rsidP="00B117F3">
    <w:pPr>
      <w:pStyle w:val="Footer"/>
      <w:pBdr>
        <w:top w:val="single" w:sz="4" w:space="1" w:color="D9D9D9"/>
      </w:pBdr>
      <w:rPr>
        <w:rFonts w:ascii="Calibri" w:hAnsi="Calibri" w:cs="Calibri"/>
        <w:sz w:val="16"/>
        <w:szCs w:val="16"/>
      </w:rPr>
    </w:pPr>
    <w:r>
      <w:rPr>
        <w:rFonts w:ascii="Calibri" w:hAnsi="Calibri" w:cs="Calibri"/>
        <w:sz w:val="16"/>
        <w:szCs w:val="16"/>
      </w:rPr>
      <w:t>Divisional Medica</w:t>
    </w:r>
    <w:r w:rsidR="0081220E">
      <w:rPr>
        <w:rFonts w:ascii="Calibri" w:hAnsi="Calibri" w:cs="Calibri"/>
        <w:sz w:val="16"/>
        <w:szCs w:val="16"/>
      </w:rPr>
      <w:t>l</w:t>
    </w:r>
    <w:r w:rsidR="00753BBC">
      <w:rPr>
        <w:rFonts w:ascii="Calibri" w:hAnsi="Calibri" w:cs="Calibri"/>
        <w:sz w:val="16"/>
        <w:szCs w:val="16"/>
      </w:rPr>
      <w:t xml:space="preserve"> Director Job Description </w:t>
    </w:r>
    <w:r w:rsidR="00DB423E">
      <w:rPr>
        <w:rFonts w:ascii="Calibri" w:hAnsi="Calibri" w:cs="Calibri"/>
        <w:sz w:val="16"/>
        <w:szCs w:val="16"/>
      </w:rPr>
      <w:t xml:space="preserve">– </w:t>
    </w:r>
    <w:r w:rsidR="009F6BC8">
      <w:rPr>
        <w:rFonts w:ascii="Calibri" w:hAnsi="Calibri" w:cs="Calibri"/>
        <w:sz w:val="16"/>
        <w:szCs w:val="16"/>
      </w:rPr>
      <w:t>March 202</w:t>
    </w:r>
    <w:r w:rsidR="001C4F94">
      <w:rPr>
        <w:rFonts w:ascii="Calibri" w:hAnsi="Calibri" w:cs="Calibri"/>
        <w:sz w:val="16"/>
        <w:szCs w:val="16"/>
      </w:rPr>
      <w:t>3</w:t>
    </w:r>
  </w:p>
  <w:p w14:paraId="2F1A6F27" w14:textId="77777777" w:rsidR="006115E9" w:rsidRPr="00B117F3" w:rsidRDefault="006115E9" w:rsidP="00B117F3">
    <w:pPr>
      <w:pStyle w:val="Footer"/>
      <w:pBdr>
        <w:top w:val="single" w:sz="4" w:space="1" w:color="D9D9D9"/>
      </w:pBdr>
      <w:rPr>
        <w:rFonts w:ascii="Calibri" w:hAnsi="Calibri" w:cs="Calibri"/>
        <w:b/>
        <w:bCs/>
        <w:sz w:val="16"/>
        <w:szCs w:val="16"/>
      </w:rPr>
    </w:pPr>
    <w:r w:rsidRPr="00B117F3">
      <w:rPr>
        <w:rFonts w:ascii="Calibri" w:hAnsi="Calibri" w:cs="Calibri"/>
        <w:sz w:val="16"/>
        <w:szCs w:val="16"/>
      </w:rPr>
      <w:t xml:space="preserve">                       </w:t>
    </w:r>
    <w:r>
      <w:rPr>
        <w:rFonts w:ascii="Calibri" w:hAnsi="Calibri" w:cs="Calibri"/>
        <w:sz w:val="16"/>
        <w:szCs w:val="16"/>
      </w:rPr>
      <w:t xml:space="preserve">     </w:t>
    </w:r>
    <w:r w:rsidRPr="00B117F3">
      <w:rPr>
        <w:rFonts w:ascii="Calibri" w:hAnsi="Calibri" w:cs="Calibri"/>
        <w:sz w:val="16"/>
        <w:szCs w:val="16"/>
      </w:rPr>
      <w:t xml:space="preserve">                                                                                       </w:t>
    </w:r>
    <w:r w:rsidRPr="00B117F3">
      <w:rPr>
        <w:rFonts w:ascii="Calibri" w:hAnsi="Calibri" w:cs="Calibri"/>
        <w:sz w:val="16"/>
        <w:szCs w:val="16"/>
      </w:rPr>
      <w:fldChar w:fldCharType="begin"/>
    </w:r>
    <w:r w:rsidRPr="00B117F3">
      <w:rPr>
        <w:rFonts w:ascii="Calibri" w:hAnsi="Calibri" w:cs="Calibri"/>
        <w:sz w:val="16"/>
        <w:szCs w:val="16"/>
      </w:rPr>
      <w:instrText xml:space="preserve"> PAGE   \* MERGEFORMAT </w:instrText>
    </w:r>
    <w:r w:rsidRPr="00B117F3">
      <w:rPr>
        <w:rFonts w:ascii="Calibri" w:hAnsi="Calibri" w:cs="Calibri"/>
        <w:sz w:val="16"/>
        <w:szCs w:val="16"/>
      </w:rPr>
      <w:fldChar w:fldCharType="separate"/>
    </w:r>
    <w:r w:rsidR="00F65337" w:rsidRPr="00F65337">
      <w:rPr>
        <w:rFonts w:ascii="Calibri" w:hAnsi="Calibri" w:cs="Calibri"/>
        <w:b/>
        <w:bCs/>
        <w:noProof/>
        <w:sz w:val="16"/>
        <w:szCs w:val="16"/>
      </w:rPr>
      <w:t>1</w:t>
    </w:r>
    <w:r w:rsidRPr="00B117F3">
      <w:rPr>
        <w:rFonts w:ascii="Calibri" w:hAnsi="Calibri" w:cs="Calibri"/>
        <w:sz w:val="16"/>
        <w:szCs w:val="16"/>
      </w:rPr>
      <w:fldChar w:fldCharType="end"/>
    </w:r>
    <w:r w:rsidRPr="00B117F3">
      <w:rPr>
        <w:rFonts w:ascii="Calibri" w:hAnsi="Calibri" w:cs="Calibri"/>
        <w:b/>
        <w:bCs/>
        <w:sz w:val="16"/>
        <w:szCs w:val="16"/>
      </w:rPr>
      <w:t xml:space="preserve"> | </w:t>
    </w:r>
    <w:r w:rsidRPr="00B117F3">
      <w:rPr>
        <w:rFonts w:ascii="Calibri" w:hAnsi="Calibri" w:cs="Calibri"/>
        <w:color w:val="808080"/>
        <w:spacing w:val="60"/>
        <w:sz w:val="16"/>
        <w:szCs w:val="16"/>
      </w:rPr>
      <w:t>Page</w:t>
    </w:r>
  </w:p>
  <w:p w14:paraId="2426FF2A" w14:textId="77777777" w:rsidR="006115E9" w:rsidRDefault="006115E9" w:rsidP="00B117F3">
    <w:pPr>
      <w:pStyle w:val="Footer"/>
      <w:tabs>
        <w:tab w:val="clear" w:pos="4320"/>
        <w:tab w:val="clear" w:pos="8640"/>
        <w:tab w:val="left" w:pos="306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7393F" w14:textId="77777777" w:rsidR="00B27EA6" w:rsidRDefault="00B27EA6">
      <w:r>
        <w:separator/>
      </w:r>
    </w:p>
  </w:footnote>
  <w:footnote w:type="continuationSeparator" w:id="0">
    <w:p w14:paraId="44A3B8B6" w14:textId="77777777" w:rsidR="00B27EA6" w:rsidRDefault="00B27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7B3D" w14:textId="77777777" w:rsidR="006115E9" w:rsidRDefault="006115E9" w:rsidP="00C576A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344EC6"/>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35EEB"/>
    <w:multiLevelType w:val="hybridMultilevel"/>
    <w:tmpl w:val="930A9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6C6504"/>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C663F"/>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EEF3B6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C816BB"/>
    <w:multiLevelType w:val="hybridMultilevel"/>
    <w:tmpl w:val="FFFFFFFF"/>
    <w:lvl w:ilvl="0" w:tplc="5BD6A7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77357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A60642"/>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02A6AFD"/>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91865AF"/>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908073411">
    <w:abstractNumId w:val="6"/>
  </w:num>
  <w:num w:numId="2" w16cid:durableId="303975827">
    <w:abstractNumId w:val="4"/>
  </w:num>
  <w:num w:numId="3" w16cid:durableId="1400440322">
    <w:abstractNumId w:val="10"/>
  </w:num>
  <w:num w:numId="4" w16cid:durableId="500049634">
    <w:abstractNumId w:val="8"/>
  </w:num>
  <w:num w:numId="5" w16cid:durableId="1481965959">
    <w:abstractNumId w:val="7"/>
  </w:num>
  <w:num w:numId="6" w16cid:durableId="1229802647">
    <w:abstractNumId w:val="0"/>
  </w:num>
  <w:num w:numId="7" w16cid:durableId="1892646516">
    <w:abstractNumId w:val="9"/>
  </w:num>
  <w:num w:numId="8" w16cid:durableId="147135784">
    <w:abstractNumId w:val="3"/>
  </w:num>
  <w:num w:numId="9" w16cid:durableId="747842822">
    <w:abstractNumId w:val="5"/>
  </w:num>
  <w:num w:numId="10" w16cid:durableId="1050743">
    <w:abstractNumId w:val="1"/>
  </w:num>
  <w:num w:numId="11" w16cid:durableId="171877299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8AB"/>
    <w:rsid w:val="00003787"/>
    <w:rsid w:val="000039C7"/>
    <w:rsid w:val="00004D21"/>
    <w:rsid w:val="000068DB"/>
    <w:rsid w:val="0001117A"/>
    <w:rsid w:val="00013798"/>
    <w:rsid w:val="0001395F"/>
    <w:rsid w:val="000144DD"/>
    <w:rsid w:val="00014D89"/>
    <w:rsid w:val="00021472"/>
    <w:rsid w:val="00022040"/>
    <w:rsid w:val="000227FD"/>
    <w:rsid w:val="00023D76"/>
    <w:rsid w:val="0002467B"/>
    <w:rsid w:val="0002775C"/>
    <w:rsid w:val="00030A34"/>
    <w:rsid w:val="00032609"/>
    <w:rsid w:val="00032F73"/>
    <w:rsid w:val="000348D4"/>
    <w:rsid w:val="0003559B"/>
    <w:rsid w:val="00036856"/>
    <w:rsid w:val="00037891"/>
    <w:rsid w:val="000413FA"/>
    <w:rsid w:val="000415F7"/>
    <w:rsid w:val="00044098"/>
    <w:rsid w:val="0004450C"/>
    <w:rsid w:val="00046229"/>
    <w:rsid w:val="000477D5"/>
    <w:rsid w:val="000501F6"/>
    <w:rsid w:val="00051602"/>
    <w:rsid w:val="00052DA5"/>
    <w:rsid w:val="00053317"/>
    <w:rsid w:val="00054975"/>
    <w:rsid w:val="00054CEC"/>
    <w:rsid w:val="00057725"/>
    <w:rsid w:val="000603E4"/>
    <w:rsid w:val="0006061E"/>
    <w:rsid w:val="00071189"/>
    <w:rsid w:val="00075358"/>
    <w:rsid w:val="00076434"/>
    <w:rsid w:val="000835CA"/>
    <w:rsid w:val="00083A7E"/>
    <w:rsid w:val="0008654D"/>
    <w:rsid w:val="00087092"/>
    <w:rsid w:val="00091719"/>
    <w:rsid w:val="00092873"/>
    <w:rsid w:val="000933CC"/>
    <w:rsid w:val="000961F7"/>
    <w:rsid w:val="00096BFE"/>
    <w:rsid w:val="000A0B8B"/>
    <w:rsid w:val="000A15A6"/>
    <w:rsid w:val="000B774F"/>
    <w:rsid w:val="000C262A"/>
    <w:rsid w:val="000C3A96"/>
    <w:rsid w:val="000C5F5F"/>
    <w:rsid w:val="000D0CD2"/>
    <w:rsid w:val="000D16B8"/>
    <w:rsid w:val="000D1F99"/>
    <w:rsid w:val="000D315F"/>
    <w:rsid w:val="000D40DD"/>
    <w:rsid w:val="000D54AC"/>
    <w:rsid w:val="000D635F"/>
    <w:rsid w:val="000D678A"/>
    <w:rsid w:val="000E04B3"/>
    <w:rsid w:val="000E3593"/>
    <w:rsid w:val="000E3FA9"/>
    <w:rsid w:val="000E6FB1"/>
    <w:rsid w:val="000E7E7F"/>
    <w:rsid w:val="000F3097"/>
    <w:rsid w:val="000F3378"/>
    <w:rsid w:val="000F3F63"/>
    <w:rsid w:val="0010114F"/>
    <w:rsid w:val="001038CC"/>
    <w:rsid w:val="00103D69"/>
    <w:rsid w:val="001069FE"/>
    <w:rsid w:val="00110BA6"/>
    <w:rsid w:val="00110C47"/>
    <w:rsid w:val="00110D93"/>
    <w:rsid w:val="00112361"/>
    <w:rsid w:val="001160A3"/>
    <w:rsid w:val="001166C5"/>
    <w:rsid w:val="00120856"/>
    <w:rsid w:val="00121296"/>
    <w:rsid w:val="001228BE"/>
    <w:rsid w:val="001274C3"/>
    <w:rsid w:val="00127D0D"/>
    <w:rsid w:val="00130331"/>
    <w:rsid w:val="0013077A"/>
    <w:rsid w:val="00131803"/>
    <w:rsid w:val="00133F5E"/>
    <w:rsid w:val="00140E48"/>
    <w:rsid w:val="00140F56"/>
    <w:rsid w:val="00142C07"/>
    <w:rsid w:val="00143D96"/>
    <w:rsid w:val="00145B24"/>
    <w:rsid w:val="00147A8C"/>
    <w:rsid w:val="0015114F"/>
    <w:rsid w:val="001523DC"/>
    <w:rsid w:val="00154682"/>
    <w:rsid w:val="00155141"/>
    <w:rsid w:val="00157702"/>
    <w:rsid w:val="0016036B"/>
    <w:rsid w:val="00160767"/>
    <w:rsid w:val="001629D4"/>
    <w:rsid w:val="00163BF3"/>
    <w:rsid w:val="0016666D"/>
    <w:rsid w:val="001668B3"/>
    <w:rsid w:val="00166ABC"/>
    <w:rsid w:val="00170572"/>
    <w:rsid w:val="00172406"/>
    <w:rsid w:val="00173FEA"/>
    <w:rsid w:val="0017404C"/>
    <w:rsid w:val="00175DA2"/>
    <w:rsid w:val="00176C82"/>
    <w:rsid w:val="00186D86"/>
    <w:rsid w:val="0019334D"/>
    <w:rsid w:val="00193C1D"/>
    <w:rsid w:val="00194DEC"/>
    <w:rsid w:val="001A126B"/>
    <w:rsid w:val="001A16D2"/>
    <w:rsid w:val="001A2A4A"/>
    <w:rsid w:val="001A3F4E"/>
    <w:rsid w:val="001A4F52"/>
    <w:rsid w:val="001B0EC4"/>
    <w:rsid w:val="001B34C2"/>
    <w:rsid w:val="001B4103"/>
    <w:rsid w:val="001C2D0A"/>
    <w:rsid w:val="001C2D9E"/>
    <w:rsid w:val="001C399B"/>
    <w:rsid w:val="001C3BBF"/>
    <w:rsid w:val="001C3FB9"/>
    <w:rsid w:val="001C4F6F"/>
    <w:rsid w:val="001C4F94"/>
    <w:rsid w:val="001C6EF1"/>
    <w:rsid w:val="001C7606"/>
    <w:rsid w:val="001D27A9"/>
    <w:rsid w:val="001D6527"/>
    <w:rsid w:val="001D6667"/>
    <w:rsid w:val="001D67F6"/>
    <w:rsid w:val="001D74F6"/>
    <w:rsid w:val="001D7EB0"/>
    <w:rsid w:val="001E215D"/>
    <w:rsid w:val="001E2894"/>
    <w:rsid w:val="001E2CCA"/>
    <w:rsid w:val="001E58A9"/>
    <w:rsid w:val="001E5977"/>
    <w:rsid w:val="001E5A8E"/>
    <w:rsid w:val="001E6937"/>
    <w:rsid w:val="001E6AF6"/>
    <w:rsid w:val="001E719B"/>
    <w:rsid w:val="001E73F1"/>
    <w:rsid w:val="001E7F1E"/>
    <w:rsid w:val="001F241D"/>
    <w:rsid w:val="001F2656"/>
    <w:rsid w:val="001F3624"/>
    <w:rsid w:val="00203525"/>
    <w:rsid w:val="002037C7"/>
    <w:rsid w:val="00204750"/>
    <w:rsid w:val="002058E2"/>
    <w:rsid w:val="002113AD"/>
    <w:rsid w:val="002159D1"/>
    <w:rsid w:val="00215C80"/>
    <w:rsid w:val="00216A9E"/>
    <w:rsid w:val="00224230"/>
    <w:rsid w:val="00225D1B"/>
    <w:rsid w:val="002267B2"/>
    <w:rsid w:val="00227695"/>
    <w:rsid w:val="002277B6"/>
    <w:rsid w:val="00227834"/>
    <w:rsid w:val="00227C44"/>
    <w:rsid w:val="00230FED"/>
    <w:rsid w:val="00231296"/>
    <w:rsid w:val="00232A51"/>
    <w:rsid w:val="0023440E"/>
    <w:rsid w:val="00236A04"/>
    <w:rsid w:val="00236B0A"/>
    <w:rsid w:val="00237E76"/>
    <w:rsid w:val="002441C1"/>
    <w:rsid w:val="002442E5"/>
    <w:rsid w:val="0025021C"/>
    <w:rsid w:val="00251068"/>
    <w:rsid w:val="00252984"/>
    <w:rsid w:val="002540D9"/>
    <w:rsid w:val="00254562"/>
    <w:rsid w:val="002652CB"/>
    <w:rsid w:val="00266AC7"/>
    <w:rsid w:val="00267217"/>
    <w:rsid w:val="002701FA"/>
    <w:rsid w:val="00270CC4"/>
    <w:rsid w:val="00271A82"/>
    <w:rsid w:val="002745C2"/>
    <w:rsid w:val="0027729C"/>
    <w:rsid w:val="00280B1E"/>
    <w:rsid w:val="00281F68"/>
    <w:rsid w:val="002844C9"/>
    <w:rsid w:val="00284845"/>
    <w:rsid w:val="00287BD7"/>
    <w:rsid w:val="0029141C"/>
    <w:rsid w:val="00292C57"/>
    <w:rsid w:val="00293078"/>
    <w:rsid w:val="00294EB8"/>
    <w:rsid w:val="00295C19"/>
    <w:rsid w:val="00295C5E"/>
    <w:rsid w:val="0029727B"/>
    <w:rsid w:val="002A0472"/>
    <w:rsid w:val="002A11D1"/>
    <w:rsid w:val="002A1CB5"/>
    <w:rsid w:val="002A596F"/>
    <w:rsid w:val="002A6E11"/>
    <w:rsid w:val="002B149F"/>
    <w:rsid w:val="002B2A25"/>
    <w:rsid w:val="002B5FE5"/>
    <w:rsid w:val="002B61DE"/>
    <w:rsid w:val="002C05A9"/>
    <w:rsid w:val="002C2598"/>
    <w:rsid w:val="002C2DCA"/>
    <w:rsid w:val="002C473F"/>
    <w:rsid w:val="002C475D"/>
    <w:rsid w:val="002C5755"/>
    <w:rsid w:val="002D1167"/>
    <w:rsid w:val="002E0FA9"/>
    <w:rsid w:val="002E1087"/>
    <w:rsid w:val="002E53FA"/>
    <w:rsid w:val="002E6048"/>
    <w:rsid w:val="002E68DA"/>
    <w:rsid w:val="002E76E0"/>
    <w:rsid w:val="002F4EF0"/>
    <w:rsid w:val="002F5E6D"/>
    <w:rsid w:val="002F60E1"/>
    <w:rsid w:val="00300ED4"/>
    <w:rsid w:val="00301BD5"/>
    <w:rsid w:val="00301E80"/>
    <w:rsid w:val="00302CF6"/>
    <w:rsid w:val="00303700"/>
    <w:rsid w:val="00303738"/>
    <w:rsid w:val="003041BB"/>
    <w:rsid w:val="0030546E"/>
    <w:rsid w:val="003111E5"/>
    <w:rsid w:val="00311F9D"/>
    <w:rsid w:val="003127D7"/>
    <w:rsid w:val="00315C9D"/>
    <w:rsid w:val="003163FA"/>
    <w:rsid w:val="003173C6"/>
    <w:rsid w:val="00320064"/>
    <w:rsid w:val="003202C5"/>
    <w:rsid w:val="00322383"/>
    <w:rsid w:val="00323746"/>
    <w:rsid w:val="0032617E"/>
    <w:rsid w:val="00326FD5"/>
    <w:rsid w:val="00332367"/>
    <w:rsid w:val="00332A5A"/>
    <w:rsid w:val="00341A54"/>
    <w:rsid w:val="00341BDB"/>
    <w:rsid w:val="003427D4"/>
    <w:rsid w:val="0034443B"/>
    <w:rsid w:val="0034468B"/>
    <w:rsid w:val="00344CD3"/>
    <w:rsid w:val="00350C21"/>
    <w:rsid w:val="00363D53"/>
    <w:rsid w:val="003700CF"/>
    <w:rsid w:val="00370931"/>
    <w:rsid w:val="0037203D"/>
    <w:rsid w:val="00375105"/>
    <w:rsid w:val="003753AD"/>
    <w:rsid w:val="0038026D"/>
    <w:rsid w:val="003821E0"/>
    <w:rsid w:val="003842B9"/>
    <w:rsid w:val="00384861"/>
    <w:rsid w:val="0038721E"/>
    <w:rsid w:val="003875E9"/>
    <w:rsid w:val="003922AC"/>
    <w:rsid w:val="00393568"/>
    <w:rsid w:val="00394F23"/>
    <w:rsid w:val="0039644F"/>
    <w:rsid w:val="00397194"/>
    <w:rsid w:val="0039787D"/>
    <w:rsid w:val="003A028F"/>
    <w:rsid w:val="003A0805"/>
    <w:rsid w:val="003A0AB5"/>
    <w:rsid w:val="003A55CE"/>
    <w:rsid w:val="003A6CD4"/>
    <w:rsid w:val="003B2702"/>
    <w:rsid w:val="003B2A1D"/>
    <w:rsid w:val="003B399E"/>
    <w:rsid w:val="003B56B5"/>
    <w:rsid w:val="003B64EA"/>
    <w:rsid w:val="003B729D"/>
    <w:rsid w:val="003C060C"/>
    <w:rsid w:val="003C148E"/>
    <w:rsid w:val="003C6359"/>
    <w:rsid w:val="003C764B"/>
    <w:rsid w:val="003C7887"/>
    <w:rsid w:val="003D1C07"/>
    <w:rsid w:val="003D39CD"/>
    <w:rsid w:val="003E077D"/>
    <w:rsid w:val="003E0791"/>
    <w:rsid w:val="003E2363"/>
    <w:rsid w:val="003E473D"/>
    <w:rsid w:val="003E565C"/>
    <w:rsid w:val="003E6F22"/>
    <w:rsid w:val="003E75F4"/>
    <w:rsid w:val="003E7CB4"/>
    <w:rsid w:val="003F0F96"/>
    <w:rsid w:val="003F10F6"/>
    <w:rsid w:val="003F3966"/>
    <w:rsid w:val="003F3CD0"/>
    <w:rsid w:val="003F4E4E"/>
    <w:rsid w:val="003F5E14"/>
    <w:rsid w:val="003F5F71"/>
    <w:rsid w:val="00404F06"/>
    <w:rsid w:val="004077C5"/>
    <w:rsid w:val="00413EC9"/>
    <w:rsid w:val="0041659E"/>
    <w:rsid w:val="004217F8"/>
    <w:rsid w:val="00424150"/>
    <w:rsid w:val="004253F3"/>
    <w:rsid w:val="00432444"/>
    <w:rsid w:val="00433802"/>
    <w:rsid w:val="004353C8"/>
    <w:rsid w:val="004363AE"/>
    <w:rsid w:val="0043762D"/>
    <w:rsid w:val="00442741"/>
    <w:rsid w:val="00443615"/>
    <w:rsid w:val="00450240"/>
    <w:rsid w:val="00450C19"/>
    <w:rsid w:val="00451AB0"/>
    <w:rsid w:val="00452042"/>
    <w:rsid w:val="00454051"/>
    <w:rsid w:val="00456D1A"/>
    <w:rsid w:val="0046014D"/>
    <w:rsid w:val="0046210F"/>
    <w:rsid w:val="0046274A"/>
    <w:rsid w:val="00462C93"/>
    <w:rsid w:val="00464693"/>
    <w:rsid w:val="00464BB4"/>
    <w:rsid w:val="00464D21"/>
    <w:rsid w:val="004655F5"/>
    <w:rsid w:val="00465C2E"/>
    <w:rsid w:val="00467313"/>
    <w:rsid w:val="00470F39"/>
    <w:rsid w:val="00473A0B"/>
    <w:rsid w:val="00473D54"/>
    <w:rsid w:val="00474490"/>
    <w:rsid w:val="00477210"/>
    <w:rsid w:val="00481762"/>
    <w:rsid w:val="004827F0"/>
    <w:rsid w:val="00482FD3"/>
    <w:rsid w:val="004843D4"/>
    <w:rsid w:val="004853B6"/>
    <w:rsid w:val="00486DDE"/>
    <w:rsid w:val="00492EFA"/>
    <w:rsid w:val="00496350"/>
    <w:rsid w:val="00496868"/>
    <w:rsid w:val="004A0AF8"/>
    <w:rsid w:val="004A0BEF"/>
    <w:rsid w:val="004A211C"/>
    <w:rsid w:val="004A3354"/>
    <w:rsid w:val="004A470C"/>
    <w:rsid w:val="004A4989"/>
    <w:rsid w:val="004A57A6"/>
    <w:rsid w:val="004A59D6"/>
    <w:rsid w:val="004A6637"/>
    <w:rsid w:val="004A6C01"/>
    <w:rsid w:val="004B0E5E"/>
    <w:rsid w:val="004B7559"/>
    <w:rsid w:val="004B78AD"/>
    <w:rsid w:val="004C23AE"/>
    <w:rsid w:val="004C3268"/>
    <w:rsid w:val="004C48D8"/>
    <w:rsid w:val="004C57D5"/>
    <w:rsid w:val="004C649D"/>
    <w:rsid w:val="004D21F8"/>
    <w:rsid w:val="004D514E"/>
    <w:rsid w:val="004E342C"/>
    <w:rsid w:val="004E4CF4"/>
    <w:rsid w:val="004E4D1F"/>
    <w:rsid w:val="004E5489"/>
    <w:rsid w:val="004E5A9E"/>
    <w:rsid w:val="004E66CA"/>
    <w:rsid w:val="004E6702"/>
    <w:rsid w:val="004E742F"/>
    <w:rsid w:val="004F2A09"/>
    <w:rsid w:val="004F317A"/>
    <w:rsid w:val="00500219"/>
    <w:rsid w:val="00500634"/>
    <w:rsid w:val="00501537"/>
    <w:rsid w:val="0050170E"/>
    <w:rsid w:val="0050196E"/>
    <w:rsid w:val="00502796"/>
    <w:rsid w:val="00505570"/>
    <w:rsid w:val="0050651A"/>
    <w:rsid w:val="005073DB"/>
    <w:rsid w:val="00514EA3"/>
    <w:rsid w:val="005159E4"/>
    <w:rsid w:val="00521A58"/>
    <w:rsid w:val="00522E0B"/>
    <w:rsid w:val="0052646A"/>
    <w:rsid w:val="0052703B"/>
    <w:rsid w:val="00531A93"/>
    <w:rsid w:val="00532510"/>
    <w:rsid w:val="00532F6B"/>
    <w:rsid w:val="00534153"/>
    <w:rsid w:val="0053492B"/>
    <w:rsid w:val="00534FFC"/>
    <w:rsid w:val="0053504E"/>
    <w:rsid w:val="0053628B"/>
    <w:rsid w:val="005365F0"/>
    <w:rsid w:val="00537123"/>
    <w:rsid w:val="00537C1E"/>
    <w:rsid w:val="00537FB6"/>
    <w:rsid w:val="005400E8"/>
    <w:rsid w:val="0054029D"/>
    <w:rsid w:val="00540983"/>
    <w:rsid w:val="0054490B"/>
    <w:rsid w:val="00544EB1"/>
    <w:rsid w:val="00545626"/>
    <w:rsid w:val="00547AD8"/>
    <w:rsid w:val="00547FF1"/>
    <w:rsid w:val="00551755"/>
    <w:rsid w:val="00553BCE"/>
    <w:rsid w:val="005560D4"/>
    <w:rsid w:val="005579E2"/>
    <w:rsid w:val="00561428"/>
    <w:rsid w:val="005616F8"/>
    <w:rsid w:val="005619E0"/>
    <w:rsid w:val="00563523"/>
    <w:rsid w:val="005657DC"/>
    <w:rsid w:val="00565D54"/>
    <w:rsid w:val="00565E1A"/>
    <w:rsid w:val="0057131A"/>
    <w:rsid w:val="00573E45"/>
    <w:rsid w:val="00573F9A"/>
    <w:rsid w:val="00573FCD"/>
    <w:rsid w:val="00585D09"/>
    <w:rsid w:val="0058787F"/>
    <w:rsid w:val="005902E7"/>
    <w:rsid w:val="0059030A"/>
    <w:rsid w:val="0059110A"/>
    <w:rsid w:val="00591A44"/>
    <w:rsid w:val="00592CF4"/>
    <w:rsid w:val="005937B3"/>
    <w:rsid w:val="005965EC"/>
    <w:rsid w:val="005A0973"/>
    <w:rsid w:val="005A0FCB"/>
    <w:rsid w:val="005A73E2"/>
    <w:rsid w:val="005A7568"/>
    <w:rsid w:val="005A773E"/>
    <w:rsid w:val="005B1E59"/>
    <w:rsid w:val="005B22A0"/>
    <w:rsid w:val="005B3625"/>
    <w:rsid w:val="005B4562"/>
    <w:rsid w:val="005B525D"/>
    <w:rsid w:val="005C0472"/>
    <w:rsid w:val="005C0B64"/>
    <w:rsid w:val="005C390C"/>
    <w:rsid w:val="005C4560"/>
    <w:rsid w:val="005C4945"/>
    <w:rsid w:val="005C4D96"/>
    <w:rsid w:val="005C5F5D"/>
    <w:rsid w:val="005C67D8"/>
    <w:rsid w:val="005C682B"/>
    <w:rsid w:val="005C79D8"/>
    <w:rsid w:val="005D04D1"/>
    <w:rsid w:val="005D0731"/>
    <w:rsid w:val="005E018A"/>
    <w:rsid w:val="005E219C"/>
    <w:rsid w:val="005E22DC"/>
    <w:rsid w:val="005E6059"/>
    <w:rsid w:val="005F01E7"/>
    <w:rsid w:val="005F079F"/>
    <w:rsid w:val="005F23E0"/>
    <w:rsid w:val="005F2CC1"/>
    <w:rsid w:val="005F6E9C"/>
    <w:rsid w:val="005F6EAB"/>
    <w:rsid w:val="005F6EC6"/>
    <w:rsid w:val="006002B8"/>
    <w:rsid w:val="006072E3"/>
    <w:rsid w:val="00607752"/>
    <w:rsid w:val="006112C8"/>
    <w:rsid w:val="006115E9"/>
    <w:rsid w:val="00613B0E"/>
    <w:rsid w:val="00613E1B"/>
    <w:rsid w:val="006153A5"/>
    <w:rsid w:val="00617C03"/>
    <w:rsid w:val="00622098"/>
    <w:rsid w:val="00622542"/>
    <w:rsid w:val="00622B69"/>
    <w:rsid w:val="00623A8C"/>
    <w:rsid w:val="00623B54"/>
    <w:rsid w:val="006248BD"/>
    <w:rsid w:val="00625544"/>
    <w:rsid w:val="006257B5"/>
    <w:rsid w:val="00630120"/>
    <w:rsid w:val="00630A89"/>
    <w:rsid w:val="006337CE"/>
    <w:rsid w:val="00633FCC"/>
    <w:rsid w:val="00642DD7"/>
    <w:rsid w:val="006432B0"/>
    <w:rsid w:val="00643A93"/>
    <w:rsid w:val="00644AD6"/>
    <w:rsid w:val="006450AF"/>
    <w:rsid w:val="006476AD"/>
    <w:rsid w:val="0065050B"/>
    <w:rsid w:val="006514FA"/>
    <w:rsid w:val="00652278"/>
    <w:rsid w:val="00654F2A"/>
    <w:rsid w:val="00655DFB"/>
    <w:rsid w:val="00655F44"/>
    <w:rsid w:val="00660253"/>
    <w:rsid w:val="00662FD4"/>
    <w:rsid w:val="00664495"/>
    <w:rsid w:val="00664FBD"/>
    <w:rsid w:val="00665232"/>
    <w:rsid w:val="00667445"/>
    <w:rsid w:val="00671FCF"/>
    <w:rsid w:val="00672BCC"/>
    <w:rsid w:val="00674F0D"/>
    <w:rsid w:val="006757D3"/>
    <w:rsid w:val="00675E3F"/>
    <w:rsid w:val="00677A66"/>
    <w:rsid w:val="00682C4B"/>
    <w:rsid w:val="00686638"/>
    <w:rsid w:val="006866E6"/>
    <w:rsid w:val="00686D6A"/>
    <w:rsid w:val="00690627"/>
    <w:rsid w:val="00690E08"/>
    <w:rsid w:val="00695A86"/>
    <w:rsid w:val="006960D9"/>
    <w:rsid w:val="00696184"/>
    <w:rsid w:val="00696366"/>
    <w:rsid w:val="00696BD4"/>
    <w:rsid w:val="00697978"/>
    <w:rsid w:val="006A3008"/>
    <w:rsid w:val="006A52D0"/>
    <w:rsid w:val="006A5D44"/>
    <w:rsid w:val="006B04E8"/>
    <w:rsid w:val="006B1E60"/>
    <w:rsid w:val="006B6DB4"/>
    <w:rsid w:val="006C0E59"/>
    <w:rsid w:val="006C29CC"/>
    <w:rsid w:val="006C6D0B"/>
    <w:rsid w:val="006C79E9"/>
    <w:rsid w:val="006D1937"/>
    <w:rsid w:val="006D279D"/>
    <w:rsid w:val="006D4F71"/>
    <w:rsid w:val="006D50D4"/>
    <w:rsid w:val="006D5CFC"/>
    <w:rsid w:val="006E1F52"/>
    <w:rsid w:val="006E3830"/>
    <w:rsid w:val="006E48EE"/>
    <w:rsid w:val="006E71EC"/>
    <w:rsid w:val="006F154C"/>
    <w:rsid w:val="006F1E95"/>
    <w:rsid w:val="006F20E2"/>
    <w:rsid w:val="006F440C"/>
    <w:rsid w:val="006F566D"/>
    <w:rsid w:val="006F6C83"/>
    <w:rsid w:val="00701D32"/>
    <w:rsid w:val="0070373B"/>
    <w:rsid w:val="00703E92"/>
    <w:rsid w:val="007047E5"/>
    <w:rsid w:val="007067B1"/>
    <w:rsid w:val="00706C5A"/>
    <w:rsid w:val="00707DD0"/>
    <w:rsid w:val="007111D5"/>
    <w:rsid w:val="007118F7"/>
    <w:rsid w:val="00712EC6"/>
    <w:rsid w:val="007169B0"/>
    <w:rsid w:val="007205FF"/>
    <w:rsid w:val="00722169"/>
    <w:rsid w:val="00722A4C"/>
    <w:rsid w:val="00722F65"/>
    <w:rsid w:val="00723AD4"/>
    <w:rsid w:val="00724E06"/>
    <w:rsid w:val="00726C38"/>
    <w:rsid w:val="00731CBB"/>
    <w:rsid w:val="007333A9"/>
    <w:rsid w:val="00733EB2"/>
    <w:rsid w:val="00734CB0"/>
    <w:rsid w:val="00735591"/>
    <w:rsid w:val="00735F4C"/>
    <w:rsid w:val="0073662C"/>
    <w:rsid w:val="0074166C"/>
    <w:rsid w:val="00745494"/>
    <w:rsid w:val="00745AE5"/>
    <w:rsid w:val="00745D96"/>
    <w:rsid w:val="007527D6"/>
    <w:rsid w:val="00753BBC"/>
    <w:rsid w:val="00753E45"/>
    <w:rsid w:val="00754500"/>
    <w:rsid w:val="00755210"/>
    <w:rsid w:val="007574E8"/>
    <w:rsid w:val="007638C8"/>
    <w:rsid w:val="00765209"/>
    <w:rsid w:val="00765B93"/>
    <w:rsid w:val="00766ABE"/>
    <w:rsid w:val="007678A3"/>
    <w:rsid w:val="0077285E"/>
    <w:rsid w:val="007749D0"/>
    <w:rsid w:val="007804B2"/>
    <w:rsid w:val="00781ADD"/>
    <w:rsid w:val="00782A65"/>
    <w:rsid w:val="00787CDD"/>
    <w:rsid w:val="0079335F"/>
    <w:rsid w:val="00793487"/>
    <w:rsid w:val="007948BB"/>
    <w:rsid w:val="0079502D"/>
    <w:rsid w:val="00795252"/>
    <w:rsid w:val="00795721"/>
    <w:rsid w:val="00795E2F"/>
    <w:rsid w:val="00797D52"/>
    <w:rsid w:val="00797FDA"/>
    <w:rsid w:val="007A1304"/>
    <w:rsid w:val="007A5896"/>
    <w:rsid w:val="007A5FF0"/>
    <w:rsid w:val="007A6C33"/>
    <w:rsid w:val="007A7894"/>
    <w:rsid w:val="007B3778"/>
    <w:rsid w:val="007B59DE"/>
    <w:rsid w:val="007B5D22"/>
    <w:rsid w:val="007B7A1E"/>
    <w:rsid w:val="007C08CA"/>
    <w:rsid w:val="007C0BC3"/>
    <w:rsid w:val="007C13A0"/>
    <w:rsid w:val="007C452E"/>
    <w:rsid w:val="007D1D80"/>
    <w:rsid w:val="007D701C"/>
    <w:rsid w:val="007E021B"/>
    <w:rsid w:val="007E32FC"/>
    <w:rsid w:val="007E3AE8"/>
    <w:rsid w:val="007E4E85"/>
    <w:rsid w:val="007E61DA"/>
    <w:rsid w:val="007F0CDE"/>
    <w:rsid w:val="007F0E7A"/>
    <w:rsid w:val="007F2431"/>
    <w:rsid w:val="007F330C"/>
    <w:rsid w:val="007F386C"/>
    <w:rsid w:val="007F494D"/>
    <w:rsid w:val="007F4DB2"/>
    <w:rsid w:val="007F5419"/>
    <w:rsid w:val="007F6178"/>
    <w:rsid w:val="007F7138"/>
    <w:rsid w:val="007F7D95"/>
    <w:rsid w:val="00800B14"/>
    <w:rsid w:val="00802766"/>
    <w:rsid w:val="00804979"/>
    <w:rsid w:val="00805FCE"/>
    <w:rsid w:val="0080663A"/>
    <w:rsid w:val="00806FD6"/>
    <w:rsid w:val="00810B5B"/>
    <w:rsid w:val="0081220E"/>
    <w:rsid w:val="00815AEC"/>
    <w:rsid w:val="00817D00"/>
    <w:rsid w:val="00817EEC"/>
    <w:rsid w:val="00821C2F"/>
    <w:rsid w:val="00822157"/>
    <w:rsid w:val="00822AD6"/>
    <w:rsid w:val="00823B52"/>
    <w:rsid w:val="00826655"/>
    <w:rsid w:val="00826883"/>
    <w:rsid w:val="00830132"/>
    <w:rsid w:val="00831798"/>
    <w:rsid w:val="00831A81"/>
    <w:rsid w:val="008342A3"/>
    <w:rsid w:val="008364CE"/>
    <w:rsid w:val="00841F6F"/>
    <w:rsid w:val="0084731A"/>
    <w:rsid w:val="00850E8D"/>
    <w:rsid w:val="008513E1"/>
    <w:rsid w:val="008515F4"/>
    <w:rsid w:val="00851C49"/>
    <w:rsid w:val="008534B2"/>
    <w:rsid w:val="00854E16"/>
    <w:rsid w:val="00854E75"/>
    <w:rsid w:val="00860476"/>
    <w:rsid w:val="00860AD5"/>
    <w:rsid w:val="0086131F"/>
    <w:rsid w:val="008630B8"/>
    <w:rsid w:val="0086475A"/>
    <w:rsid w:val="00871023"/>
    <w:rsid w:val="008736FF"/>
    <w:rsid w:val="00876C8D"/>
    <w:rsid w:val="0087735A"/>
    <w:rsid w:val="00877BFF"/>
    <w:rsid w:val="008805A6"/>
    <w:rsid w:val="008830C1"/>
    <w:rsid w:val="00887003"/>
    <w:rsid w:val="00891067"/>
    <w:rsid w:val="00891FEF"/>
    <w:rsid w:val="00894FA3"/>
    <w:rsid w:val="008972E8"/>
    <w:rsid w:val="00897BF0"/>
    <w:rsid w:val="008A0B6F"/>
    <w:rsid w:val="008A1E47"/>
    <w:rsid w:val="008A2C01"/>
    <w:rsid w:val="008A5A92"/>
    <w:rsid w:val="008B1215"/>
    <w:rsid w:val="008B1A87"/>
    <w:rsid w:val="008B25EB"/>
    <w:rsid w:val="008C0AE0"/>
    <w:rsid w:val="008C320B"/>
    <w:rsid w:val="008C3EF2"/>
    <w:rsid w:val="008C42A7"/>
    <w:rsid w:val="008C430E"/>
    <w:rsid w:val="008D038D"/>
    <w:rsid w:val="008D0A74"/>
    <w:rsid w:val="008D1359"/>
    <w:rsid w:val="008D3B02"/>
    <w:rsid w:val="008D41E8"/>
    <w:rsid w:val="008E1570"/>
    <w:rsid w:val="008E191C"/>
    <w:rsid w:val="008E1F3A"/>
    <w:rsid w:val="008E26AE"/>
    <w:rsid w:val="008E2886"/>
    <w:rsid w:val="008E31BD"/>
    <w:rsid w:val="008E38DD"/>
    <w:rsid w:val="008E3A51"/>
    <w:rsid w:val="008E54F5"/>
    <w:rsid w:val="008E5C89"/>
    <w:rsid w:val="008E6A77"/>
    <w:rsid w:val="008E6BC3"/>
    <w:rsid w:val="008E7CBC"/>
    <w:rsid w:val="008F1378"/>
    <w:rsid w:val="008F3C46"/>
    <w:rsid w:val="008F4AF6"/>
    <w:rsid w:val="008F6082"/>
    <w:rsid w:val="008F6164"/>
    <w:rsid w:val="008F78A8"/>
    <w:rsid w:val="009017A9"/>
    <w:rsid w:val="00904EEE"/>
    <w:rsid w:val="00905590"/>
    <w:rsid w:val="0090630B"/>
    <w:rsid w:val="00910CBA"/>
    <w:rsid w:val="00913494"/>
    <w:rsid w:val="00916E54"/>
    <w:rsid w:val="00921276"/>
    <w:rsid w:val="00921DA6"/>
    <w:rsid w:val="00923851"/>
    <w:rsid w:val="00923CB6"/>
    <w:rsid w:val="00923DBF"/>
    <w:rsid w:val="00924E6B"/>
    <w:rsid w:val="009266D4"/>
    <w:rsid w:val="00926B8E"/>
    <w:rsid w:val="00931465"/>
    <w:rsid w:val="00932280"/>
    <w:rsid w:val="00932D82"/>
    <w:rsid w:val="0093330A"/>
    <w:rsid w:val="00934D8D"/>
    <w:rsid w:val="00935614"/>
    <w:rsid w:val="00936AD8"/>
    <w:rsid w:val="00943960"/>
    <w:rsid w:val="00947DBA"/>
    <w:rsid w:val="00953432"/>
    <w:rsid w:val="00953567"/>
    <w:rsid w:val="00961612"/>
    <w:rsid w:val="00961C2B"/>
    <w:rsid w:val="00962CA3"/>
    <w:rsid w:val="00965799"/>
    <w:rsid w:val="009702D7"/>
    <w:rsid w:val="00971DBF"/>
    <w:rsid w:val="00972CBD"/>
    <w:rsid w:val="0097449D"/>
    <w:rsid w:val="00974A1D"/>
    <w:rsid w:val="00977432"/>
    <w:rsid w:val="00983A25"/>
    <w:rsid w:val="00985BFA"/>
    <w:rsid w:val="00986608"/>
    <w:rsid w:val="0099151E"/>
    <w:rsid w:val="00994B5D"/>
    <w:rsid w:val="0099659C"/>
    <w:rsid w:val="009A21E6"/>
    <w:rsid w:val="009A7119"/>
    <w:rsid w:val="009B1A29"/>
    <w:rsid w:val="009B2238"/>
    <w:rsid w:val="009B3195"/>
    <w:rsid w:val="009B34C2"/>
    <w:rsid w:val="009B3502"/>
    <w:rsid w:val="009B3C11"/>
    <w:rsid w:val="009B49D6"/>
    <w:rsid w:val="009B5D0D"/>
    <w:rsid w:val="009C1ECC"/>
    <w:rsid w:val="009C6EBF"/>
    <w:rsid w:val="009D2F54"/>
    <w:rsid w:val="009E10E9"/>
    <w:rsid w:val="009E11A1"/>
    <w:rsid w:val="009E1879"/>
    <w:rsid w:val="009E5688"/>
    <w:rsid w:val="009E5C9F"/>
    <w:rsid w:val="009F0FF3"/>
    <w:rsid w:val="009F1B8C"/>
    <w:rsid w:val="009F1F33"/>
    <w:rsid w:val="009F2B34"/>
    <w:rsid w:val="009F3012"/>
    <w:rsid w:val="009F36FD"/>
    <w:rsid w:val="009F4A99"/>
    <w:rsid w:val="009F4D31"/>
    <w:rsid w:val="009F62E8"/>
    <w:rsid w:val="009F6785"/>
    <w:rsid w:val="009F6BC8"/>
    <w:rsid w:val="00A03273"/>
    <w:rsid w:val="00A050ED"/>
    <w:rsid w:val="00A062F0"/>
    <w:rsid w:val="00A0654A"/>
    <w:rsid w:val="00A06651"/>
    <w:rsid w:val="00A07967"/>
    <w:rsid w:val="00A10129"/>
    <w:rsid w:val="00A139B2"/>
    <w:rsid w:val="00A145A7"/>
    <w:rsid w:val="00A14B59"/>
    <w:rsid w:val="00A17DB4"/>
    <w:rsid w:val="00A27000"/>
    <w:rsid w:val="00A27134"/>
    <w:rsid w:val="00A33DF8"/>
    <w:rsid w:val="00A35A82"/>
    <w:rsid w:val="00A36D24"/>
    <w:rsid w:val="00A375BD"/>
    <w:rsid w:val="00A376EE"/>
    <w:rsid w:val="00A42814"/>
    <w:rsid w:val="00A43619"/>
    <w:rsid w:val="00A44EA1"/>
    <w:rsid w:val="00A466BB"/>
    <w:rsid w:val="00A47502"/>
    <w:rsid w:val="00A477EA"/>
    <w:rsid w:val="00A51957"/>
    <w:rsid w:val="00A5541D"/>
    <w:rsid w:val="00A60128"/>
    <w:rsid w:val="00A60BBA"/>
    <w:rsid w:val="00A61502"/>
    <w:rsid w:val="00A62399"/>
    <w:rsid w:val="00A62BA4"/>
    <w:rsid w:val="00A6386B"/>
    <w:rsid w:val="00A63F0B"/>
    <w:rsid w:val="00A644F8"/>
    <w:rsid w:val="00A71A9E"/>
    <w:rsid w:val="00A72732"/>
    <w:rsid w:val="00A736D4"/>
    <w:rsid w:val="00A7554B"/>
    <w:rsid w:val="00A764F5"/>
    <w:rsid w:val="00A766FA"/>
    <w:rsid w:val="00A76D59"/>
    <w:rsid w:val="00A77E48"/>
    <w:rsid w:val="00A8141E"/>
    <w:rsid w:val="00A81951"/>
    <w:rsid w:val="00A823B1"/>
    <w:rsid w:val="00A836DC"/>
    <w:rsid w:val="00A9248F"/>
    <w:rsid w:val="00A92BE5"/>
    <w:rsid w:val="00A92C72"/>
    <w:rsid w:val="00A97BCF"/>
    <w:rsid w:val="00AA008B"/>
    <w:rsid w:val="00AA2DBF"/>
    <w:rsid w:val="00AA357C"/>
    <w:rsid w:val="00AA7837"/>
    <w:rsid w:val="00AA7F35"/>
    <w:rsid w:val="00AB09C1"/>
    <w:rsid w:val="00AB0DC3"/>
    <w:rsid w:val="00AB10F9"/>
    <w:rsid w:val="00AB150B"/>
    <w:rsid w:val="00AC5CBF"/>
    <w:rsid w:val="00AC7929"/>
    <w:rsid w:val="00AD0880"/>
    <w:rsid w:val="00AD2737"/>
    <w:rsid w:val="00AD2989"/>
    <w:rsid w:val="00AD4ED6"/>
    <w:rsid w:val="00AD5FDF"/>
    <w:rsid w:val="00AD7434"/>
    <w:rsid w:val="00AE2BBC"/>
    <w:rsid w:val="00AE46DF"/>
    <w:rsid w:val="00AE4FF2"/>
    <w:rsid w:val="00AE5318"/>
    <w:rsid w:val="00AE7249"/>
    <w:rsid w:val="00AF05DA"/>
    <w:rsid w:val="00AF18BC"/>
    <w:rsid w:val="00AF3B13"/>
    <w:rsid w:val="00AF3F99"/>
    <w:rsid w:val="00AF7106"/>
    <w:rsid w:val="00AF7139"/>
    <w:rsid w:val="00B00B6E"/>
    <w:rsid w:val="00B017B6"/>
    <w:rsid w:val="00B036BC"/>
    <w:rsid w:val="00B03953"/>
    <w:rsid w:val="00B0554E"/>
    <w:rsid w:val="00B055FB"/>
    <w:rsid w:val="00B06A0D"/>
    <w:rsid w:val="00B105DD"/>
    <w:rsid w:val="00B117F3"/>
    <w:rsid w:val="00B12411"/>
    <w:rsid w:val="00B132C9"/>
    <w:rsid w:val="00B14594"/>
    <w:rsid w:val="00B1461B"/>
    <w:rsid w:val="00B15156"/>
    <w:rsid w:val="00B21E92"/>
    <w:rsid w:val="00B2237B"/>
    <w:rsid w:val="00B244B5"/>
    <w:rsid w:val="00B271E1"/>
    <w:rsid w:val="00B27EA6"/>
    <w:rsid w:val="00B303DF"/>
    <w:rsid w:val="00B30D93"/>
    <w:rsid w:val="00B31F3F"/>
    <w:rsid w:val="00B320AA"/>
    <w:rsid w:val="00B33229"/>
    <w:rsid w:val="00B35B01"/>
    <w:rsid w:val="00B37195"/>
    <w:rsid w:val="00B41D8E"/>
    <w:rsid w:val="00B42643"/>
    <w:rsid w:val="00B439E1"/>
    <w:rsid w:val="00B43D23"/>
    <w:rsid w:val="00B44595"/>
    <w:rsid w:val="00B45A76"/>
    <w:rsid w:val="00B46259"/>
    <w:rsid w:val="00B47B3A"/>
    <w:rsid w:val="00B560C4"/>
    <w:rsid w:val="00B61366"/>
    <w:rsid w:val="00B61740"/>
    <w:rsid w:val="00B62ACB"/>
    <w:rsid w:val="00B62D61"/>
    <w:rsid w:val="00B6327C"/>
    <w:rsid w:val="00B63E94"/>
    <w:rsid w:val="00B64010"/>
    <w:rsid w:val="00B6419E"/>
    <w:rsid w:val="00B667B4"/>
    <w:rsid w:val="00B6731D"/>
    <w:rsid w:val="00B67390"/>
    <w:rsid w:val="00B67D14"/>
    <w:rsid w:val="00B7069C"/>
    <w:rsid w:val="00B71EA7"/>
    <w:rsid w:val="00B73533"/>
    <w:rsid w:val="00B74D4E"/>
    <w:rsid w:val="00B7747B"/>
    <w:rsid w:val="00B77BB2"/>
    <w:rsid w:val="00B77EF5"/>
    <w:rsid w:val="00B77F2D"/>
    <w:rsid w:val="00B8022D"/>
    <w:rsid w:val="00B81895"/>
    <w:rsid w:val="00B874E3"/>
    <w:rsid w:val="00B91402"/>
    <w:rsid w:val="00B91984"/>
    <w:rsid w:val="00B924A4"/>
    <w:rsid w:val="00B92AF0"/>
    <w:rsid w:val="00B96D1D"/>
    <w:rsid w:val="00BA400F"/>
    <w:rsid w:val="00BA5C2C"/>
    <w:rsid w:val="00BA6516"/>
    <w:rsid w:val="00BA77D5"/>
    <w:rsid w:val="00BB3027"/>
    <w:rsid w:val="00BB38AB"/>
    <w:rsid w:val="00BB4378"/>
    <w:rsid w:val="00BB5D6C"/>
    <w:rsid w:val="00BB635A"/>
    <w:rsid w:val="00BC0639"/>
    <w:rsid w:val="00BC2855"/>
    <w:rsid w:val="00BD3F9C"/>
    <w:rsid w:val="00BD42F2"/>
    <w:rsid w:val="00BD5638"/>
    <w:rsid w:val="00BE0376"/>
    <w:rsid w:val="00BE201D"/>
    <w:rsid w:val="00BE75A2"/>
    <w:rsid w:val="00BE7E3C"/>
    <w:rsid w:val="00BF4FFE"/>
    <w:rsid w:val="00BF53F2"/>
    <w:rsid w:val="00BF61BD"/>
    <w:rsid w:val="00BF704D"/>
    <w:rsid w:val="00C01ECF"/>
    <w:rsid w:val="00C035C3"/>
    <w:rsid w:val="00C044BE"/>
    <w:rsid w:val="00C04CFE"/>
    <w:rsid w:val="00C0533B"/>
    <w:rsid w:val="00C11ADE"/>
    <w:rsid w:val="00C12E7D"/>
    <w:rsid w:val="00C16A44"/>
    <w:rsid w:val="00C17D9C"/>
    <w:rsid w:val="00C17FD4"/>
    <w:rsid w:val="00C2086C"/>
    <w:rsid w:val="00C25B99"/>
    <w:rsid w:val="00C260EA"/>
    <w:rsid w:val="00C26C10"/>
    <w:rsid w:val="00C26EE8"/>
    <w:rsid w:val="00C3215A"/>
    <w:rsid w:val="00C327AD"/>
    <w:rsid w:val="00C36489"/>
    <w:rsid w:val="00C40CEE"/>
    <w:rsid w:val="00C418C8"/>
    <w:rsid w:val="00C426BA"/>
    <w:rsid w:val="00C43110"/>
    <w:rsid w:val="00C432AD"/>
    <w:rsid w:val="00C43BAD"/>
    <w:rsid w:val="00C45388"/>
    <w:rsid w:val="00C46FAC"/>
    <w:rsid w:val="00C50667"/>
    <w:rsid w:val="00C52800"/>
    <w:rsid w:val="00C52A66"/>
    <w:rsid w:val="00C52CD0"/>
    <w:rsid w:val="00C5334F"/>
    <w:rsid w:val="00C54A62"/>
    <w:rsid w:val="00C576AB"/>
    <w:rsid w:val="00C5772E"/>
    <w:rsid w:val="00C627B4"/>
    <w:rsid w:val="00C63F8D"/>
    <w:rsid w:val="00C64714"/>
    <w:rsid w:val="00C711FC"/>
    <w:rsid w:val="00C727D9"/>
    <w:rsid w:val="00C73C13"/>
    <w:rsid w:val="00C74633"/>
    <w:rsid w:val="00C75583"/>
    <w:rsid w:val="00C7577F"/>
    <w:rsid w:val="00C77F04"/>
    <w:rsid w:val="00C83329"/>
    <w:rsid w:val="00C84428"/>
    <w:rsid w:val="00C867BB"/>
    <w:rsid w:val="00C876EB"/>
    <w:rsid w:val="00C90823"/>
    <w:rsid w:val="00C908E6"/>
    <w:rsid w:val="00C91CE3"/>
    <w:rsid w:val="00C91EBE"/>
    <w:rsid w:val="00C92673"/>
    <w:rsid w:val="00C93B4C"/>
    <w:rsid w:val="00C94F38"/>
    <w:rsid w:val="00C966D7"/>
    <w:rsid w:val="00C975AB"/>
    <w:rsid w:val="00C97F81"/>
    <w:rsid w:val="00CA30A9"/>
    <w:rsid w:val="00CA4E88"/>
    <w:rsid w:val="00CA53F9"/>
    <w:rsid w:val="00CB06E5"/>
    <w:rsid w:val="00CB3385"/>
    <w:rsid w:val="00CB396C"/>
    <w:rsid w:val="00CB3DB7"/>
    <w:rsid w:val="00CB42BD"/>
    <w:rsid w:val="00CB4837"/>
    <w:rsid w:val="00CB6964"/>
    <w:rsid w:val="00CC4FA4"/>
    <w:rsid w:val="00CC758A"/>
    <w:rsid w:val="00CD035A"/>
    <w:rsid w:val="00CD08E7"/>
    <w:rsid w:val="00CD4074"/>
    <w:rsid w:val="00CD4D77"/>
    <w:rsid w:val="00CD502A"/>
    <w:rsid w:val="00CD50D9"/>
    <w:rsid w:val="00CD6DC9"/>
    <w:rsid w:val="00CD7ED8"/>
    <w:rsid w:val="00CE007A"/>
    <w:rsid w:val="00CE1FFE"/>
    <w:rsid w:val="00CE483B"/>
    <w:rsid w:val="00CF197A"/>
    <w:rsid w:val="00CF1B3C"/>
    <w:rsid w:val="00CF586C"/>
    <w:rsid w:val="00CF5C8E"/>
    <w:rsid w:val="00D0100B"/>
    <w:rsid w:val="00D024A1"/>
    <w:rsid w:val="00D05663"/>
    <w:rsid w:val="00D118CD"/>
    <w:rsid w:val="00D1771A"/>
    <w:rsid w:val="00D2109D"/>
    <w:rsid w:val="00D222F8"/>
    <w:rsid w:val="00D22B29"/>
    <w:rsid w:val="00D22B58"/>
    <w:rsid w:val="00D22D51"/>
    <w:rsid w:val="00D306AC"/>
    <w:rsid w:val="00D30CEF"/>
    <w:rsid w:val="00D31492"/>
    <w:rsid w:val="00D3158B"/>
    <w:rsid w:val="00D31C12"/>
    <w:rsid w:val="00D34B26"/>
    <w:rsid w:val="00D34C34"/>
    <w:rsid w:val="00D355D7"/>
    <w:rsid w:val="00D35653"/>
    <w:rsid w:val="00D36B67"/>
    <w:rsid w:val="00D37F09"/>
    <w:rsid w:val="00D50469"/>
    <w:rsid w:val="00D51A6C"/>
    <w:rsid w:val="00D52B9E"/>
    <w:rsid w:val="00D55C35"/>
    <w:rsid w:val="00D57296"/>
    <w:rsid w:val="00D60433"/>
    <w:rsid w:val="00D618C0"/>
    <w:rsid w:val="00D62F51"/>
    <w:rsid w:val="00D631E8"/>
    <w:rsid w:val="00D650DC"/>
    <w:rsid w:val="00D66450"/>
    <w:rsid w:val="00D73CDD"/>
    <w:rsid w:val="00D740D7"/>
    <w:rsid w:val="00D75557"/>
    <w:rsid w:val="00D7771A"/>
    <w:rsid w:val="00D80359"/>
    <w:rsid w:val="00D838E0"/>
    <w:rsid w:val="00D839B3"/>
    <w:rsid w:val="00D8523E"/>
    <w:rsid w:val="00D8627C"/>
    <w:rsid w:val="00D86DF1"/>
    <w:rsid w:val="00D87B74"/>
    <w:rsid w:val="00D93891"/>
    <w:rsid w:val="00D93F81"/>
    <w:rsid w:val="00D94274"/>
    <w:rsid w:val="00D956D0"/>
    <w:rsid w:val="00D97BD2"/>
    <w:rsid w:val="00D97E8A"/>
    <w:rsid w:val="00DA017A"/>
    <w:rsid w:val="00DA0964"/>
    <w:rsid w:val="00DA25CD"/>
    <w:rsid w:val="00DA3E9A"/>
    <w:rsid w:val="00DB239F"/>
    <w:rsid w:val="00DB280D"/>
    <w:rsid w:val="00DB423E"/>
    <w:rsid w:val="00DB4A89"/>
    <w:rsid w:val="00DB5752"/>
    <w:rsid w:val="00DB6CC7"/>
    <w:rsid w:val="00DB7A77"/>
    <w:rsid w:val="00DC1061"/>
    <w:rsid w:val="00DC2BA5"/>
    <w:rsid w:val="00DC33B8"/>
    <w:rsid w:val="00DC4BDB"/>
    <w:rsid w:val="00DC5106"/>
    <w:rsid w:val="00DC6D64"/>
    <w:rsid w:val="00DC786C"/>
    <w:rsid w:val="00DD04BE"/>
    <w:rsid w:val="00DD05A4"/>
    <w:rsid w:val="00DD134C"/>
    <w:rsid w:val="00DD3470"/>
    <w:rsid w:val="00DD46C1"/>
    <w:rsid w:val="00DD55E4"/>
    <w:rsid w:val="00DD5FAB"/>
    <w:rsid w:val="00DD669A"/>
    <w:rsid w:val="00DD702D"/>
    <w:rsid w:val="00DD74EC"/>
    <w:rsid w:val="00DE0A3B"/>
    <w:rsid w:val="00DE10BF"/>
    <w:rsid w:val="00DE14CB"/>
    <w:rsid w:val="00DE52A6"/>
    <w:rsid w:val="00DE5495"/>
    <w:rsid w:val="00DE7FEC"/>
    <w:rsid w:val="00DF1B46"/>
    <w:rsid w:val="00DF2AAA"/>
    <w:rsid w:val="00DF5BF0"/>
    <w:rsid w:val="00DF6BA1"/>
    <w:rsid w:val="00E01F7B"/>
    <w:rsid w:val="00E03B8D"/>
    <w:rsid w:val="00E04776"/>
    <w:rsid w:val="00E0762E"/>
    <w:rsid w:val="00E07A69"/>
    <w:rsid w:val="00E108DA"/>
    <w:rsid w:val="00E10F66"/>
    <w:rsid w:val="00E12ED7"/>
    <w:rsid w:val="00E171A0"/>
    <w:rsid w:val="00E172FF"/>
    <w:rsid w:val="00E1785B"/>
    <w:rsid w:val="00E2043D"/>
    <w:rsid w:val="00E20753"/>
    <w:rsid w:val="00E21443"/>
    <w:rsid w:val="00E21BD8"/>
    <w:rsid w:val="00E24229"/>
    <w:rsid w:val="00E317CC"/>
    <w:rsid w:val="00E32208"/>
    <w:rsid w:val="00E325EB"/>
    <w:rsid w:val="00E32647"/>
    <w:rsid w:val="00E34981"/>
    <w:rsid w:val="00E36B15"/>
    <w:rsid w:val="00E42F87"/>
    <w:rsid w:val="00E44B52"/>
    <w:rsid w:val="00E460F1"/>
    <w:rsid w:val="00E463C2"/>
    <w:rsid w:val="00E472AB"/>
    <w:rsid w:val="00E478E8"/>
    <w:rsid w:val="00E53363"/>
    <w:rsid w:val="00E545C8"/>
    <w:rsid w:val="00E60671"/>
    <w:rsid w:val="00E663B1"/>
    <w:rsid w:val="00E66D32"/>
    <w:rsid w:val="00E67327"/>
    <w:rsid w:val="00E679DC"/>
    <w:rsid w:val="00E679DD"/>
    <w:rsid w:val="00E715E2"/>
    <w:rsid w:val="00E73298"/>
    <w:rsid w:val="00E7415C"/>
    <w:rsid w:val="00E74F38"/>
    <w:rsid w:val="00E80A91"/>
    <w:rsid w:val="00E80EED"/>
    <w:rsid w:val="00E838CC"/>
    <w:rsid w:val="00E8505F"/>
    <w:rsid w:val="00E87153"/>
    <w:rsid w:val="00E9139B"/>
    <w:rsid w:val="00E932D7"/>
    <w:rsid w:val="00E9604D"/>
    <w:rsid w:val="00E9741B"/>
    <w:rsid w:val="00EA0AD5"/>
    <w:rsid w:val="00EA2AEA"/>
    <w:rsid w:val="00EA3037"/>
    <w:rsid w:val="00EA559B"/>
    <w:rsid w:val="00EB102F"/>
    <w:rsid w:val="00EB5F34"/>
    <w:rsid w:val="00EC0F9B"/>
    <w:rsid w:val="00ED1322"/>
    <w:rsid w:val="00ED2F83"/>
    <w:rsid w:val="00ED54A5"/>
    <w:rsid w:val="00ED5764"/>
    <w:rsid w:val="00ED5E3F"/>
    <w:rsid w:val="00ED5F85"/>
    <w:rsid w:val="00ED69A5"/>
    <w:rsid w:val="00ED76D9"/>
    <w:rsid w:val="00EE0E9B"/>
    <w:rsid w:val="00EE3F8A"/>
    <w:rsid w:val="00EE4DA9"/>
    <w:rsid w:val="00EE55E6"/>
    <w:rsid w:val="00EE58B6"/>
    <w:rsid w:val="00EF0E69"/>
    <w:rsid w:val="00EF14F4"/>
    <w:rsid w:val="00EF2559"/>
    <w:rsid w:val="00EF3A4E"/>
    <w:rsid w:val="00EF3F8D"/>
    <w:rsid w:val="00F04B42"/>
    <w:rsid w:val="00F1130C"/>
    <w:rsid w:val="00F12976"/>
    <w:rsid w:val="00F1405C"/>
    <w:rsid w:val="00F1483F"/>
    <w:rsid w:val="00F17BA5"/>
    <w:rsid w:val="00F2005A"/>
    <w:rsid w:val="00F21713"/>
    <w:rsid w:val="00F224A3"/>
    <w:rsid w:val="00F22C7C"/>
    <w:rsid w:val="00F249A0"/>
    <w:rsid w:val="00F24AC3"/>
    <w:rsid w:val="00F24AC9"/>
    <w:rsid w:val="00F2570E"/>
    <w:rsid w:val="00F26693"/>
    <w:rsid w:val="00F30CA7"/>
    <w:rsid w:val="00F33A00"/>
    <w:rsid w:val="00F3472E"/>
    <w:rsid w:val="00F35657"/>
    <w:rsid w:val="00F41F54"/>
    <w:rsid w:val="00F50BA1"/>
    <w:rsid w:val="00F50F96"/>
    <w:rsid w:val="00F5102C"/>
    <w:rsid w:val="00F52290"/>
    <w:rsid w:val="00F55B51"/>
    <w:rsid w:val="00F5692D"/>
    <w:rsid w:val="00F56AAC"/>
    <w:rsid w:val="00F604F0"/>
    <w:rsid w:val="00F60A5A"/>
    <w:rsid w:val="00F61693"/>
    <w:rsid w:val="00F639D4"/>
    <w:rsid w:val="00F63B22"/>
    <w:rsid w:val="00F65337"/>
    <w:rsid w:val="00F6594A"/>
    <w:rsid w:val="00F65B73"/>
    <w:rsid w:val="00F71BAD"/>
    <w:rsid w:val="00F728A0"/>
    <w:rsid w:val="00F72E92"/>
    <w:rsid w:val="00F72EEA"/>
    <w:rsid w:val="00F748BD"/>
    <w:rsid w:val="00F757D6"/>
    <w:rsid w:val="00F75B8A"/>
    <w:rsid w:val="00F8241C"/>
    <w:rsid w:val="00F82E8D"/>
    <w:rsid w:val="00F83207"/>
    <w:rsid w:val="00F83848"/>
    <w:rsid w:val="00F91E90"/>
    <w:rsid w:val="00F9245F"/>
    <w:rsid w:val="00F92E77"/>
    <w:rsid w:val="00F94048"/>
    <w:rsid w:val="00F946BF"/>
    <w:rsid w:val="00F95428"/>
    <w:rsid w:val="00F960E0"/>
    <w:rsid w:val="00F96477"/>
    <w:rsid w:val="00F96628"/>
    <w:rsid w:val="00FA0526"/>
    <w:rsid w:val="00FA1DFB"/>
    <w:rsid w:val="00FA2D2B"/>
    <w:rsid w:val="00FA498F"/>
    <w:rsid w:val="00FA5B93"/>
    <w:rsid w:val="00FA7FA2"/>
    <w:rsid w:val="00FB0F4F"/>
    <w:rsid w:val="00FB29E9"/>
    <w:rsid w:val="00FB4025"/>
    <w:rsid w:val="00FB402B"/>
    <w:rsid w:val="00FB52E3"/>
    <w:rsid w:val="00FB5614"/>
    <w:rsid w:val="00FB5628"/>
    <w:rsid w:val="00FB5840"/>
    <w:rsid w:val="00FB7454"/>
    <w:rsid w:val="00FB7F71"/>
    <w:rsid w:val="00FC20C4"/>
    <w:rsid w:val="00FC2A77"/>
    <w:rsid w:val="00FC4000"/>
    <w:rsid w:val="00FC4182"/>
    <w:rsid w:val="00FC6ABB"/>
    <w:rsid w:val="00FC6C65"/>
    <w:rsid w:val="00FC734D"/>
    <w:rsid w:val="00FC75AE"/>
    <w:rsid w:val="00FD0E11"/>
    <w:rsid w:val="00FD5610"/>
    <w:rsid w:val="00FD676F"/>
    <w:rsid w:val="00FE6935"/>
    <w:rsid w:val="00FF2D9E"/>
    <w:rsid w:val="00FF388A"/>
    <w:rsid w:val="00FF3AF3"/>
    <w:rsid w:val="00FF3D16"/>
    <w:rsid w:val="00FF40BD"/>
    <w:rsid w:val="00FF7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71948D"/>
  <w14:defaultImageDpi w14:val="0"/>
  <w15:docId w15:val="{E1B1D231-68A5-404A-AFB2-402F1E10D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4714"/>
    <w:rPr>
      <w:rFonts w:ascii="Arial" w:hAnsi="Arial"/>
      <w:szCs w:val="24"/>
      <w:lang w:eastAsia="en-US"/>
    </w:rPr>
  </w:style>
  <w:style w:type="paragraph" w:styleId="Heading1">
    <w:name w:val="heading 1"/>
    <w:basedOn w:val="Normal"/>
    <w:next w:val="Normal"/>
    <w:link w:val="Heading1Char"/>
    <w:uiPriority w:val="9"/>
    <w:qFormat/>
    <w:rsid w:val="007E3AE8"/>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uiPriority w:val="9"/>
    <w:qFormat/>
    <w:rsid w:val="009B3195"/>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E3AE8"/>
    <w:rPr>
      <w:rFonts w:ascii="Calibri Light" w:hAnsi="Calibri Light" w:cs="Times New Roman"/>
      <w:b/>
      <w:kern w:val="32"/>
      <w:sz w:val="32"/>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table" w:styleId="TableGrid">
    <w:name w:val="Table Grid"/>
    <w:basedOn w:val="TableNormal"/>
    <w:uiPriority w:val="59"/>
    <w:rsid w:val="001C4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26655"/>
    <w:pPr>
      <w:tabs>
        <w:tab w:val="center" w:pos="4320"/>
        <w:tab w:val="right" w:pos="8640"/>
      </w:tabs>
    </w:pPr>
  </w:style>
  <w:style w:type="character" w:customStyle="1" w:styleId="FooterChar">
    <w:name w:val="Footer Char"/>
    <w:basedOn w:val="DefaultParagraphFont"/>
    <w:link w:val="Footer"/>
    <w:uiPriority w:val="99"/>
    <w:locked/>
    <w:rsid w:val="00887003"/>
    <w:rPr>
      <w:rFonts w:ascii="Arial" w:hAnsi="Arial" w:cs="Times New Roman"/>
      <w:sz w:val="24"/>
      <w:lang w:val="x-none" w:eastAsia="en-US"/>
    </w:rPr>
  </w:style>
  <w:style w:type="character" w:styleId="PageNumber">
    <w:name w:val="page number"/>
    <w:basedOn w:val="DefaultParagraphFont"/>
    <w:uiPriority w:val="99"/>
    <w:rsid w:val="00826655"/>
    <w:rPr>
      <w:rFonts w:cs="Times New Roman"/>
    </w:rPr>
  </w:style>
  <w:style w:type="paragraph" w:styleId="Header">
    <w:name w:val="header"/>
    <w:basedOn w:val="Normal"/>
    <w:link w:val="HeaderChar"/>
    <w:uiPriority w:val="99"/>
    <w:rsid w:val="00826655"/>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Times New Roman"/>
      <w:sz w:val="24"/>
      <w:szCs w:val="24"/>
      <w:lang w:val="x-none" w:eastAsia="en-US"/>
    </w:rPr>
  </w:style>
  <w:style w:type="paragraph" w:styleId="BodyText">
    <w:name w:val="Body Text"/>
    <w:basedOn w:val="Normal"/>
    <w:link w:val="BodyTextChar"/>
    <w:uiPriority w:val="99"/>
    <w:rsid w:val="005560D4"/>
    <w:pPr>
      <w:jc w:val="both"/>
    </w:pPr>
    <w:rPr>
      <w:rFonts w:cs="Arial"/>
      <w:sz w:val="24"/>
    </w:rPr>
  </w:style>
  <w:style w:type="character" w:customStyle="1" w:styleId="BodyTextChar">
    <w:name w:val="Body Text Char"/>
    <w:basedOn w:val="DefaultParagraphFont"/>
    <w:link w:val="BodyText"/>
    <w:uiPriority w:val="99"/>
    <w:semiHidden/>
    <w:locked/>
    <w:rPr>
      <w:rFonts w:ascii="Arial" w:hAnsi="Arial" w:cs="Times New Roman"/>
      <w:sz w:val="24"/>
      <w:szCs w:val="24"/>
      <w:lang w:val="x-none" w:eastAsia="en-US"/>
    </w:rPr>
  </w:style>
  <w:style w:type="paragraph" w:styleId="BodyTextIndent">
    <w:name w:val="Body Text Indent"/>
    <w:basedOn w:val="Normal"/>
    <w:link w:val="BodyTextIndentChar"/>
    <w:uiPriority w:val="99"/>
    <w:rsid w:val="005560D4"/>
    <w:pPr>
      <w:spacing w:after="120"/>
      <w:ind w:left="283"/>
    </w:pPr>
  </w:style>
  <w:style w:type="character" w:customStyle="1" w:styleId="BodyTextIndentChar">
    <w:name w:val="Body Text Indent Char"/>
    <w:basedOn w:val="DefaultParagraphFont"/>
    <w:link w:val="BodyTextIndent"/>
    <w:uiPriority w:val="99"/>
    <w:semiHidden/>
    <w:locked/>
    <w:rPr>
      <w:rFonts w:ascii="Arial" w:hAnsi="Arial" w:cs="Times New Roman"/>
      <w:sz w:val="24"/>
      <w:szCs w:val="24"/>
      <w:lang w:val="x-none" w:eastAsia="en-US"/>
    </w:rPr>
  </w:style>
  <w:style w:type="paragraph" w:customStyle="1" w:styleId="DefaultText">
    <w:name w:val="Default Text"/>
    <w:basedOn w:val="Normal"/>
    <w:rsid w:val="00284845"/>
    <w:rPr>
      <w:rFonts w:ascii="Times New Roman" w:hAnsi="Times New Roman"/>
      <w:sz w:val="24"/>
      <w:szCs w:val="20"/>
    </w:rPr>
  </w:style>
  <w:style w:type="table" w:styleId="ColorfulList-Accent1">
    <w:name w:val="Colorful List Accent 1"/>
    <w:basedOn w:val="TableNormal"/>
    <w:uiPriority w:val="72"/>
    <w:rPr>
      <w:color w:val="000000" w:themeColor="text1"/>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paragraph" w:styleId="BodyText2">
    <w:name w:val="Body Text 2"/>
    <w:basedOn w:val="Normal"/>
    <w:link w:val="BodyText2Char"/>
    <w:uiPriority w:val="99"/>
    <w:rsid w:val="008E6A77"/>
    <w:pPr>
      <w:jc w:val="both"/>
    </w:pPr>
    <w:rPr>
      <w:rFonts w:ascii="Comic Sans MS" w:hAnsi="Comic Sans MS"/>
      <w:szCs w:val="20"/>
    </w:rPr>
  </w:style>
  <w:style w:type="character" w:customStyle="1" w:styleId="BodyText2Char">
    <w:name w:val="Body Text 2 Char"/>
    <w:basedOn w:val="DefaultParagraphFont"/>
    <w:link w:val="BodyText2"/>
    <w:uiPriority w:val="99"/>
    <w:locked/>
    <w:rsid w:val="008E6A77"/>
    <w:rPr>
      <w:rFonts w:ascii="Comic Sans MS" w:hAnsi="Comic Sans MS" w:cs="Times New Roman"/>
      <w:lang w:val="x-none" w:eastAsia="en-US"/>
    </w:rPr>
  </w:style>
  <w:style w:type="paragraph" w:styleId="BalloonText">
    <w:name w:val="Balloon Text"/>
    <w:basedOn w:val="Normal"/>
    <w:link w:val="BalloonTextChar"/>
    <w:uiPriority w:val="99"/>
    <w:rsid w:val="001A2A4A"/>
    <w:rPr>
      <w:rFonts w:ascii="Tahoma" w:hAnsi="Tahoma" w:cs="Tahoma"/>
      <w:sz w:val="16"/>
      <w:szCs w:val="16"/>
    </w:rPr>
  </w:style>
  <w:style w:type="character" w:customStyle="1" w:styleId="BalloonTextChar">
    <w:name w:val="Balloon Text Char"/>
    <w:basedOn w:val="DefaultParagraphFont"/>
    <w:link w:val="BalloonText"/>
    <w:uiPriority w:val="99"/>
    <w:locked/>
    <w:rsid w:val="001A2A4A"/>
    <w:rPr>
      <w:rFonts w:ascii="Tahoma" w:hAnsi="Tahoma" w:cs="Times New Roman"/>
      <w:sz w:val="16"/>
      <w:lang w:val="x-none" w:eastAsia="en-US"/>
    </w:rPr>
  </w:style>
  <w:style w:type="paragraph" w:customStyle="1" w:styleId="Body">
    <w:name w:val="Body"/>
    <w:basedOn w:val="Normal"/>
    <w:rsid w:val="00E24229"/>
    <w:pPr>
      <w:spacing w:after="200" w:line="276" w:lineRule="auto"/>
    </w:pPr>
    <w:rPr>
      <w:rFonts w:ascii="Calibri" w:hAnsi="Calibri" w:cs="Calibri"/>
      <w:color w:val="000000"/>
      <w:sz w:val="22"/>
      <w:szCs w:val="22"/>
      <w:lang w:eastAsia="en-GB"/>
    </w:rPr>
  </w:style>
  <w:style w:type="character" w:styleId="Hyperlink">
    <w:name w:val="Hyperlink"/>
    <w:basedOn w:val="DefaultParagraphFont"/>
    <w:uiPriority w:val="99"/>
    <w:rsid w:val="00D3158B"/>
    <w:rPr>
      <w:color w:val="0000FF"/>
      <w:u w:val="single"/>
    </w:rPr>
  </w:style>
  <w:style w:type="paragraph" w:styleId="ListParagraph">
    <w:name w:val="List Paragraph"/>
    <w:basedOn w:val="Normal"/>
    <w:uiPriority w:val="34"/>
    <w:qFormat/>
    <w:rsid w:val="00D3158B"/>
    <w:pPr>
      <w:ind w:left="720"/>
    </w:pPr>
  </w:style>
  <w:style w:type="character" w:styleId="UnresolvedMention">
    <w:name w:val="Unresolved Mention"/>
    <w:basedOn w:val="DefaultParagraphFont"/>
    <w:uiPriority w:val="99"/>
    <w:semiHidden/>
    <w:unhideWhenUsed/>
    <w:rsid w:val="00853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762910">
      <w:bodyDiv w:val="1"/>
      <w:marLeft w:val="0"/>
      <w:marRight w:val="0"/>
      <w:marTop w:val="0"/>
      <w:marBottom w:val="0"/>
      <w:divBdr>
        <w:top w:val="none" w:sz="0" w:space="0" w:color="auto"/>
        <w:left w:val="none" w:sz="0" w:space="0" w:color="auto"/>
        <w:bottom w:val="none" w:sz="0" w:space="0" w:color="auto"/>
        <w:right w:val="none" w:sz="0" w:space="0" w:color="auto"/>
      </w:divBdr>
    </w:div>
    <w:div w:id="406803990">
      <w:bodyDiv w:val="1"/>
      <w:marLeft w:val="0"/>
      <w:marRight w:val="0"/>
      <w:marTop w:val="0"/>
      <w:marBottom w:val="0"/>
      <w:divBdr>
        <w:top w:val="none" w:sz="0" w:space="0" w:color="auto"/>
        <w:left w:val="none" w:sz="0" w:space="0" w:color="auto"/>
        <w:bottom w:val="none" w:sz="0" w:space="0" w:color="auto"/>
        <w:right w:val="none" w:sz="0" w:space="0" w:color="auto"/>
      </w:divBdr>
    </w:div>
    <w:div w:id="20481388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erby.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hdb.nhs.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njoystaffordsh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AgendaforChange\Job%20Descriptions%20-%20PCTs\Generic%20Job%20Descriptions%20for%20LCHT\JD%20Template%20NHS%20LPL%20Comm%20Health%20v3.0%20Nov%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21AEF-940D-4BB9-A942-EF1BE5E0B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JD Template NHS LPL Comm Health v3.0 Nov 09</Template>
  <TotalTime>4</TotalTime>
  <Pages>7</Pages>
  <Words>2720</Words>
  <Characters>16648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lpstr>
    </vt:vector>
  </TitlesOfParts>
  <Company>RLBUHT</Company>
  <LinksUpToDate>false</LinksUpToDate>
  <CharactersWithSpaces>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kmcclelland</dc:creator>
  <cp:keywords/>
  <dc:description/>
  <cp:lastModifiedBy>JENNEY, Libby (UNIVERSITY HOSPITALS OF DERBY AND BURTON NHS FOUNDATION TRUST)</cp:lastModifiedBy>
  <cp:revision>2</cp:revision>
  <cp:lastPrinted>2022-03-16T14:08:00Z</cp:lastPrinted>
  <dcterms:created xsi:type="dcterms:W3CDTF">2023-05-04T16:34:00Z</dcterms:created>
  <dcterms:modified xsi:type="dcterms:W3CDTF">2023-05-04T16:34:00Z</dcterms:modified>
</cp:coreProperties>
</file>